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821F3" w14:textId="2851AC4E" w:rsidR="000008A4" w:rsidRPr="002179FD" w:rsidRDefault="000008A4" w:rsidP="000008A4">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sidR="0013358D">
        <w:rPr>
          <w:rFonts w:ascii="Arial" w:eastAsiaTheme="minorEastAsia" w:hAnsi="Arial" w:hint="eastAsia"/>
          <w:b/>
          <w:kern w:val="0"/>
          <w:sz w:val="24"/>
          <w:lang w:val="en-GB"/>
          <w14:ligatures w14:val="none"/>
        </w:rPr>
        <w:t>3</w:t>
      </w:r>
      <w:r w:rsidRPr="002179FD">
        <w:rPr>
          <w:rFonts w:ascii="Arial" w:eastAsia="SimSun" w:hAnsi="Arial"/>
          <w:b/>
          <w:kern w:val="0"/>
          <w:sz w:val="18"/>
          <w:lang w:val="de-DE" w:eastAsia="en-US"/>
          <w14:ligatures w14:val="none"/>
        </w:rPr>
        <w:tab/>
      </w:r>
      <w:r w:rsidRPr="002179FD">
        <w:rPr>
          <w:rFonts w:ascii="Arial" w:eastAsia="SimSun" w:hAnsi="Arial"/>
          <w:b/>
          <w:kern w:val="0"/>
          <w:sz w:val="24"/>
          <w:lang w:val="en-GB" w:eastAsia="en-US"/>
          <w14:ligatures w14:val="none"/>
        </w:rPr>
        <w:t>R1-</w:t>
      </w:r>
      <w:r w:rsidR="00207220" w:rsidRPr="002179FD">
        <w:rPr>
          <w:rFonts w:ascii="Arial" w:eastAsia="SimSun" w:hAnsi="Arial"/>
          <w:b/>
          <w:kern w:val="0"/>
          <w:sz w:val="24"/>
          <w:lang w:val="en-GB" w:eastAsia="en-US"/>
          <w14:ligatures w14:val="none"/>
        </w:rPr>
        <w:t>250</w:t>
      </w:r>
      <w:r w:rsidR="00207220">
        <w:rPr>
          <w:rFonts w:ascii="Arial" w:eastAsiaTheme="minorEastAsia" w:hAnsi="Arial" w:hint="eastAsia"/>
          <w:b/>
          <w:kern w:val="0"/>
          <w:sz w:val="24"/>
          <w:lang w:val="en-GB"/>
          <w14:ligatures w14:val="none"/>
        </w:rPr>
        <w:t>9038</w:t>
      </w:r>
    </w:p>
    <w:p w14:paraId="57AB2E15" w14:textId="381E2941" w:rsidR="000008A4" w:rsidRPr="002179FD" w:rsidRDefault="0013358D" w:rsidP="000008A4">
      <w:pPr>
        <w:wordWrap/>
        <w:overflowPunct w:val="0"/>
        <w:adjustRightInd w:val="0"/>
        <w:spacing w:after="0"/>
        <w:textAlignment w:val="baseline"/>
        <w:rPr>
          <w:rFonts w:ascii="Arial" w:eastAsia="SimSun" w:hAnsi="Arial"/>
          <w:b/>
          <w:bCs/>
          <w:kern w:val="0"/>
          <w:sz w:val="24"/>
          <w:lang w:val="de-DE" w:eastAsia="en-US"/>
          <w14:ligatures w14:val="none"/>
        </w:rPr>
      </w:pPr>
      <w:r>
        <w:rPr>
          <w:rFonts w:ascii="Arial" w:eastAsiaTheme="minorEastAsia" w:hAnsi="Arial" w:hint="eastAsia"/>
          <w:b/>
          <w:bCs/>
          <w:kern w:val="0"/>
          <w:sz w:val="24"/>
          <w:lang w:val="de-DE"/>
          <w14:ligatures w14:val="none"/>
        </w:rPr>
        <w:t>Dallas</w:t>
      </w:r>
      <w:r w:rsidR="000008A4" w:rsidRPr="002179FD">
        <w:rPr>
          <w:rFonts w:ascii="Arial" w:eastAsia="SimSun" w:hAnsi="Arial"/>
          <w:b/>
          <w:bCs/>
          <w:kern w:val="0"/>
          <w:sz w:val="24"/>
          <w:lang w:val="de-DE" w:eastAsia="en-US"/>
          <w14:ligatures w14:val="none"/>
        </w:rPr>
        <w:t xml:space="preserve">, </w:t>
      </w:r>
      <w:r>
        <w:rPr>
          <w:rFonts w:ascii="Arial" w:eastAsiaTheme="minorEastAsia" w:hAnsi="Arial" w:hint="eastAsia"/>
          <w:b/>
          <w:bCs/>
          <w:kern w:val="0"/>
          <w:sz w:val="24"/>
          <w:lang w:val="de-DE"/>
          <w14:ligatures w14:val="none"/>
        </w:rPr>
        <w:t>USA</w:t>
      </w:r>
      <w:r w:rsidR="000008A4" w:rsidRPr="002179FD">
        <w:rPr>
          <w:rFonts w:ascii="Arial" w:eastAsia="SimSun" w:hAnsi="Arial"/>
          <w:b/>
          <w:bCs/>
          <w:kern w:val="0"/>
          <w:sz w:val="24"/>
          <w:lang w:val="de-DE" w:eastAsia="en-US"/>
          <w14:ligatures w14:val="none"/>
        </w:rPr>
        <w:t xml:space="preserve">, </w:t>
      </w:r>
      <w:r>
        <w:rPr>
          <w:rFonts w:ascii="Arial" w:eastAsiaTheme="minorEastAsia" w:hAnsi="Arial" w:hint="eastAsia"/>
          <w:b/>
          <w:bCs/>
          <w:kern w:val="0"/>
          <w:sz w:val="24"/>
          <w:lang w:val="de-DE"/>
          <w14:ligatures w14:val="none"/>
        </w:rPr>
        <w:t>November</w:t>
      </w:r>
      <w:r w:rsidR="000008A4" w:rsidRPr="002179FD">
        <w:rPr>
          <w:rFonts w:ascii="Arial" w:eastAsia="SimSun" w:hAnsi="Arial"/>
          <w:b/>
          <w:bCs/>
          <w:kern w:val="0"/>
          <w:sz w:val="24"/>
          <w:lang w:val="de-DE" w:eastAsia="en-US"/>
          <w14:ligatures w14:val="none"/>
        </w:rPr>
        <w:t xml:space="preserve"> </w:t>
      </w:r>
      <w:r w:rsidR="00DD5ED7">
        <w:rPr>
          <w:rFonts w:ascii="Arial" w:eastAsiaTheme="minorEastAsia" w:hAnsi="Arial" w:hint="eastAsia"/>
          <w:b/>
          <w:bCs/>
          <w:kern w:val="0"/>
          <w:sz w:val="24"/>
          <w:lang w:val="de-DE"/>
          <w14:ligatures w14:val="none"/>
        </w:rPr>
        <w:t>17</w:t>
      </w:r>
      <w:r w:rsidR="000008A4">
        <w:rPr>
          <w:rFonts w:ascii="Arial" w:eastAsia="SimSun" w:hAnsi="Arial"/>
          <w:b/>
          <w:bCs/>
          <w:kern w:val="0"/>
          <w:sz w:val="24"/>
          <w:lang w:val="de-DE" w:eastAsia="en-US"/>
          <w14:ligatures w14:val="none"/>
        </w:rPr>
        <w:t>th</w:t>
      </w:r>
      <w:r w:rsidR="000008A4" w:rsidRPr="002179FD">
        <w:rPr>
          <w:rFonts w:ascii="Arial" w:eastAsia="SimSun" w:hAnsi="Arial"/>
          <w:b/>
          <w:bCs/>
          <w:kern w:val="0"/>
          <w:sz w:val="24"/>
          <w:lang w:val="de-DE" w:eastAsia="en-US"/>
          <w14:ligatures w14:val="none"/>
        </w:rPr>
        <w:t xml:space="preserve"> – </w:t>
      </w:r>
      <w:r w:rsidR="00DD5ED7">
        <w:rPr>
          <w:rFonts w:ascii="Arial" w:eastAsiaTheme="minorEastAsia" w:hAnsi="Arial" w:hint="eastAsia"/>
          <w:b/>
          <w:bCs/>
          <w:kern w:val="0"/>
          <w:sz w:val="24"/>
          <w:lang w:val="de-DE"/>
          <w14:ligatures w14:val="none"/>
        </w:rPr>
        <w:t>21</w:t>
      </w:r>
      <w:r w:rsidR="00781696">
        <w:rPr>
          <w:rFonts w:ascii="Arial" w:eastAsiaTheme="minorEastAsia" w:hAnsi="Arial" w:hint="eastAsia"/>
          <w:b/>
          <w:bCs/>
          <w:kern w:val="0"/>
          <w:sz w:val="24"/>
          <w:lang w:val="de-DE"/>
          <w14:ligatures w14:val="none"/>
        </w:rPr>
        <w:t>st</w:t>
      </w:r>
      <w:r w:rsidR="000008A4" w:rsidRPr="002179FD">
        <w:rPr>
          <w:rFonts w:ascii="Arial" w:eastAsia="SimSun" w:hAnsi="Arial"/>
          <w:b/>
          <w:bCs/>
          <w:kern w:val="0"/>
          <w:sz w:val="24"/>
          <w:lang w:val="de-DE" w:eastAsia="en-US"/>
          <w14:ligatures w14:val="none"/>
        </w:rPr>
        <w:t>, 2025</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24791D08"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Pr>
          <w:rFonts w:ascii="Arial" w:eastAsia="SimSun" w:hAnsi="Arial" w:cs="Arial"/>
          <w:b/>
          <w:kern w:val="0"/>
          <w:sz w:val="24"/>
          <w:lang w:val="en-GB" w:eastAsia="en-US"/>
          <w14:ligatures w14:val="none"/>
        </w:rPr>
        <w:t>Views on Coverage Enhancement Phase 3</w:t>
      </w:r>
    </w:p>
    <w:p w14:paraId="0981DA78" w14:textId="2F985DBC"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5B5CF613" w14:textId="6D84A161" w:rsidR="002456E4" w:rsidRDefault="00FC1382" w:rsidP="0041154C">
      <w:pPr>
        <w:widowControl/>
        <w:wordWrap/>
        <w:autoSpaceDE/>
        <w:autoSpaceDN/>
        <w:spacing w:after="180"/>
        <w:ind w:firstLineChars="64" w:firstLine="141"/>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WID for coverage enhancement for NR Phase 3 [1]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515F11">
        <w:rPr>
          <w:rFonts w:eastAsiaTheme="minorEastAsia"/>
          <w:kern w:val="0"/>
          <w:szCs w:val="24"/>
          <w14:ligatures w14:val="none"/>
        </w:rPr>
        <w:t>10</w:t>
      </w:r>
      <w:r w:rsidR="00515F11">
        <w:rPr>
          <w:rFonts w:eastAsiaTheme="minorEastAsia" w:hint="eastAsia"/>
          <w:kern w:val="0"/>
          <w:szCs w:val="24"/>
          <w14:ligatures w14:val="none"/>
        </w:rPr>
        <w:t>9</w:t>
      </w:r>
      <w:r w:rsidR="005A3CD3">
        <w:rPr>
          <w:rFonts w:eastAsiaTheme="minorEastAsia"/>
          <w:kern w:val="0"/>
          <w:szCs w:val="24"/>
          <w14:ligatures w14:val="none"/>
        </w:rPr>
        <w:t>. The objective of the item is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3CD3" w:rsidRPr="005A3CD3" w14:paraId="4D6C13A0" w14:textId="77777777" w:rsidTr="00671CE6">
        <w:tc>
          <w:tcPr>
            <w:tcW w:w="9629" w:type="dxa"/>
          </w:tcPr>
          <w:p w14:paraId="10BEFAFB"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5A3CD3">
              <w:rPr>
                <w:rFonts w:eastAsiaTheme="minorEastAsia"/>
                <w:sz w:val="22"/>
                <w:szCs w:val="28"/>
              </w:rPr>
              <w:t xml:space="preserve">Specify following PRACH coverage </w:t>
            </w:r>
            <w:r w:rsidRPr="007E32F8">
              <w:rPr>
                <w:rFonts w:eastAsiaTheme="minorEastAsia"/>
                <w:sz w:val="22"/>
                <w:szCs w:val="28"/>
              </w:rPr>
              <w:t>enhancements [RAN1, RAN2]</w:t>
            </w:r>
          </w:p>
          <w:p w14:paraId="09AF29EE"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Multiple PRACH </w:t>
            </w:r>
            <w:bookmarkStart w:id="5" w:name="_Hlk210230480"/>
            <w:r w:rsidRPr="007E32F8">
              <w:rPr>
                <w:rFonts w:eastAsiaTheme="minorEastAsia"/>
                <w:sz w:val="22"/>
                <w:szCs w:val="28"/>
              </w:rPr>
              <w:t xml:space="preserve">transmissions with different Tx beams </w:t>
            </w:r>
            <w:bookmarkEnd w:id="5"/>
            <w:r w:rsidRPr="007E32F8">
              <w:rPr>
                <w:rFonts w:eastAsiaTheme="minorEastAsia"/>
                <w:sz w:val="22"/>
                <w:szCs w:val="28"/>
              </w:rPr>
              <w:t xml:space="preserve">for 4-step RACH procedure. </w:t>
            </w:r>
          </w:p>
          <w:p w14:paraId="1FE85286" w14:textId="77777777" w:rsidR="005A3CD3" w:rsidRPr="007E32F8" w:rsidRDefault="005A3CD3" w:rsidP="005A3CD3">
            <w:pPr>
              <w:widowControl/>
              <w:numPr>
                <w:ilvl w:val="2"/>
                <w:numId w:val="13"/>
              </w:numPr>
              <w:wordWrap/>
              <w:autoSpaceDE/>
              <w:autoSpaceDN/>
              <w:jc w:val="both"/>
              <w:rPr>
                <w:rFonts w:eastAsiaTheme="minorEastAsia"/>
                <w:sz w:val="22"/>
                <w:szCs w:val="28"/>
              </w:rPr>
            </w:pPr>
            <w:r w:rsidRPr="007E32F8">
              <w:rPr>
                <w:rFonts w:eastAsiaTheme="minorEastAsia"/>
                <w:sz w:val="22"/>
                <w:szCs w:val="28"/>
              </w:rPr>
              <w:t>UE may receive UL beam information after transmission of MSG1</w:t>
            </w:r>
          </w:p>
          <w:p w14:paraId="2EB2A7F6" w14:textId="77777777" w:rsidR="005A3CD3" w:rsidRPr="007E32F8" w:rsidRDefault="005A3CD3" w:rsidP="005A3CD3">
            <w:pPr>
              <w:widowControl/>
              <w:numPr>
                <w:ilvl w:val="3"/>
                <w:numId w:val="13"/>
              </w:numPr>
              <w:wordWrap/>
              <w:autoSpaceDE/>
              <w:autoSpaceDN/>
              <w:jc w:val="both"/>
              <w:rPr>
                <w:rFonts w:eastAsiaTheme="minorEastAsia"/>
                <w:sz w:val="22"/>
                <w:szCs w:val="28"/>
              </w:rPr>
            </w:pPr>
            <w:r w:rsidRPr="007E32F8">
              <w:rPr>
                <w:rFonts w:eastAsiaTheme="minorEastAsia"/>
                <w:sz w:val="22"/>
                <w:szCs w:val="28"/>
              </w:rPr>
              <w:t xml:space="preserve">UL beam information is to assist the UE decision on Msg3 beam selection. </w:t>
            </w:r>
          </w:p>
          <w:p w14:paraId="16E25492"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Note 1: “different Tx beams” is for the purpose of future RAN1 discussions </w:t>
            </w:r>
          </w:p>
          <w:p w14:paraId="03D33478"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2: The enhancements of PRACH are targeting for FR2 and can also apply to FR1 when applicable.</w:t>
            </w:r>
          </w:p>
          <w:p w14:paraId="58908163"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3: The enhancements of PRACH are targeting short PRACH formats and can also apply to other formats when applicable.</w:t>
            </w:r>
          </w:p>
          <w:p w14:paraId="3AC089BC"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4: The PRACH repetitions are transmitted over ROs associated with the same SSB.</w:t>
            </w:r>
          </w:p>
          <w:p w14:paraId="0770B1D0"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5: The procedure for repetitions of a PRACH transmission is as in Rel-18</w:t>
            </w:r>
          </w:p>
          <w:p w14:paraId="09623B1A"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support PUSCH repetition scheduled by DCI 0_0 with C-RNTI [RAN1, RAN2]</w:t>
            </w:r>
          </w:p>
          <w:p w14:paraId="0FF1E1B2" w14:textId="5836B2E8" w:rsidR="005A3CD3" w:rsidRPr="005A3CD3"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improve PUSCH coverage for higher uplink data rate by extending pi/2-BPSK to more MCS entries in MCS tables [RAN1]</w:t>
            </w:r>
          </w:p>
        </w:tc>
      </w:tr>
    </w:tbl>
    <w:p w14:paraId="65A39098" w14:textId="581113FE" w:rsidR="005A3CD3" w:rsidRDefault="00F024E0" w:rsidP="000863D4">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potential coverage enhancement for uplink procedures in NR, focusing on PRACH, Msg5 PUSCH, and </w:t>
      </w:r>
      <w:r w:rsidR="005B43D2">
        <w:rPr>
          <w:rFonts w:eastAsiaTheme="minorEastAsia"/>
          <w:kern w:val="0"/>
          <w:szCs w:val="24"/>
          <w14:ligatures w14:val="none"/>
        </w:rPr>
        <w:t>π</w:t>
      </w:r>
      <w:r>
        <w:rPr>
          <w:rFonts w:eastAsiaTheme="minorEastAsia" w:hint="eastAsia"/>
          <w:kern w:val="0"/>
          <w:szCs w:val="24"/>
          <w14:ligatures w14:val="none"/>
        </w:rPr>
        <w:t xml:space="preserve">/2-BPSK extension. </w:t>
      </w:r>
    </w:p>
    <w:p w14:paraId="36F95934" w14:textId="65D96E1D" w:rsidR="00866657" w:rsidRDefault="007E32F8" w:rsidP="005D28D7">
      <w:pPr>
        <w:pStyle w:val="Heading1"/>
        <w:spacing w:before="0" w:after="160"/>
      </w:pPr>
      <w:r>
        <w:rPr>
          <w:rFonts w:hint="eastAsia"/>
        </w:rPr>
        <w:t>PRACH coverage enhancements</w:t>
      </w:r>
    </w:p>
    <w:p w14:paraId="74677C10" w14:textId="6C09D91F" w:rsidR="00E055DA" w:rsidRDefault="00DB0ABF" w:rsidP="0041154C">
      <w:pPr>
        <w:widowControl/>
        <w:wordWrap/>
        <w:autoSpaceDE/>
        <w:autoSpaceDN/>
        <w:ind w:firstLineChars="114" w:firstLine="251"/>
        <w:jc w:val="both"/>
        <w:rPr>
          <w:rFonts w:eastAsiaTheme="minorEastAsia"/>
          <w:kern w:val="0"/>
          <w:szCs w:val="24"/>
          <w14:ligatures w14:val="none"/>
        </w:rPr>
      </w:pPr>
      <w:r w:rsidRPr="00DB0ABF">
        <w:rPr>
          <w:rFonts w:eastAsiaTheme="minorEastAsia"/>
          <w:kern w:val="0"/>
          <w:szCs w:val="24"/>
          <w14:ligatures w14:val="none"/>
        </w:rPr>
        <w:t>In Rel-18, multiple PRACH transmissions with the same Tx beam were introduced to improve PRACH coverage performance. In Rel-20, the WID further extends this concept by considering multiple PRACH transmissions with different Tx beams, especially in FR2 deployments where reciprocity may not always hold. This extension is expected to provide more homogeneous coverage and to assist beam refinement during initial access. To fully achieve the intended coverage enhancement, however, certain specification gaps need to be clarified.</w:t>
      </w:r>
    </w:p>
    <w:p w14:paraId="087A3933" w14:textId="1BAB0027" w:rsidR="00DB0ABF" w:rsidRDefault="00B76AF0" w:rsidP="00B76AF0">
      <w:pPr>
        <w:pStyle w:val="Heading2"/>
      </w:pPr>
      <w:r>
        <w:t xml:space="preserve">Application of PRACH </w:t>
      </w:r>
      <w:r w:rsidRPr="00B76AF0">
        <w:t>transmissions with different Tx beams</w:t>
      </w:r>
    </w:p>
    <w:p w14:paraId="16D28FD2" w14:textId="77777777" w:rsidR="00FA2AEE" w:rsidRPr="009C55A2" w:rsidRDefault="00FA2AEE" w:rsidP="00FA2AEE">
      <w:pPr>
        <w:ind w:firstLineChars="120" w:firstLine="264"/>
        <w:rPr>
          <w:rFonts w:eastAsiaTheme="minorEastAsia"/>
        </w:rPr>
      </w:pPr>
      <w:r w:rsidRPr="00531E94">
        <w:rPr>
          <w:rFonts w:eastAsiaTheme="minorEastAsia"/>
        </w:rPr>
        <w:t>In NR, the 4-step random access procedure can be performed in both contention-based (CBRA) and contention-free (CFRA) modes. In Rel-18, PRACH coverage was enhanced by allowing multiple transmissions with the same Tx beam, and this mechanism was also applicable to CFRA in certain cases such as handover with dedicated RACH configuration. In Rel-20, the WID extends this concept by considering multiple PRACH transmissions with different Tx beams, while Type-2 RA is explicitly out of scope. At this stage, it is not clear whether the Rel-20 enhancement should apply only to CBRA or also to CFRA.</w:t>
      </w:r>
    </w:p>
    <w:p w14:paraId="26E434F2" w14:textId="556FB533" w:rsidR="00FA2AEE" w:rsidRPr="009C55A2" w:rsidRDefault="00FA2AEE" w:rsidP="00FA2AEE">
      <w:pPr>
        <w:rPr>
          <w:rFonts w:eastAsiaTheme="minorEastAsia"/>
          <w:b/>
          <w:bCs/>
          <w:i/>
          <w:iCs/>
          <w:lang w:val="en-GB"/>
        </w:rPr>
      </w:pPr>
      <w:r w:rsidRPr="009C55A2">
        <w:rPr>
          <w:rFonts w:eastAsiaTheme="minorEastAsia"/>
          <w:b/>
          <w:bCs/>
          <w:i/>
          <w:iCs/>
          <w:lang w:val="en-GB"/>
        </w:rPr>
        <w:t xml:space="preserve">Observation </w:t>
      </w:r>
      <w:r>
        <w:rPr>
          <w:rFonts w:eastAsiaTheme="minorEastAsia" w:hint="eastAsia"/>
          <w:b/>
          <w:bCs/>
          <w:i/>
          <w:iCs/>
          <w:lang w:val="en-GB"/>
        </w:rPr>
        <w:t>1</w:t>
      </w:r>
      <w:r w:rsidR="00731DD2">
        <w:rPr>
          <w:rFonts w:eastAsiaTheme="minorEastAsia" w:hint="eastAsia"/>
          <w:b/>
          <w:bCs/>
          <w:i/>
          <w:iCs/>
          <w:lang w:val="en-GB"/>
        </w:rPr>
        <w:t>:</w:t>
      </w:r>
      <w:r w:rsidR="00731DD2" w:rsidRPr="009C55A2">
        <w:rPr>
          <w:rFonts w:eastAsiaTheme="minorEastAsia"/>
          <w:b/>
          <w:bCs/>
          <w:i/>
          <w:iCs/>
          <w:lang w:val="en-GB"/>
        </w:rPr>
        <w:t xml:space="preserve"> </w:t>
      </w:r>
      <w:r w:rsidRPr="009C55A2">
        <w:rPr>
          <w:rFonts w:eastAsiaTheme="minorEastAsia"/>
          <w:b/>
          <w:bCs/>
          <w:i/>
          <w:iCs/>
          <w:lang w:val="en-GB"/>
        </w:rPr>
        <w:t>Alignment between CBRA and CFRA applicability would ensure consistency with Rel-18 coverage enhancement.</w:t>
      </w:r>
    </w:p>
    <w:p w14:paraId="7BB9D0F3" w14:textId="08DE0920" w:rsidR="00457B35" w:rsidRDefault="00457B35" w:rsidP="00531E94">
      <w:pPr>
        <w:rPr>
          <w:rFonts w:eastAsiaTheme="minorEastAsia"/>
        </w:rPr>
      </w:pPr>
      <w:r>
        <w:rPr>
          <w:rFonts w:eastAsiaTheme="minorEastAsia" w:hint="eastAsia"/>
        </w:rPr>
        <w:t xml:space="preserve">In </w:t>
      </w:r>
      <w:r w:rsidR="0041154C">
        <w:rPr>
          <w:rFonts w:eastAsiaTheme="minorEastAsia" w:hint="eastAsia"/>
        </w:rPr>
        <w:t xml:space="preserve">RAN1#122bis meeting, </w:t>
      </w:r>
      <w:r w:rsidR="008F7D7B">
        <w:rPr>
          <w:rFonts w:eastAsiaTheme="minorEastAsia" w:hint="eastAsia"/>
        </w:rPr>
        <w:t xml:space="preserve">the following agreement </w:t>
      </w:r>
      <w:r w:rsidR="00171D95">
        <w:rPr>
          <w:rFonts w:eastAsiaTheme="minorEastAsia" w:hint="eastAsia"/>
        </w:rPr>
        <w:t xml:space="preserve">and working assumption </w:t>
      </w:r>
      <w:r w:rsidR="008F7D7B">
        <w:rPr>
          <w:rFonts w:eastAsiaTheme="minorEastAsia" w:hint="eastAsia"/>
        </w:rPr>
        <w:t>w</w:t>
      </w:r>
      <w:r w:rsidR="00171D95">
        <w:rPr>
          <w:rFonts w:eastAsiaTheme="minorEastAsia" w:hint="eastAsia"/>
        </w:rPr>
        <w:t>ere</w:t>
      </w:r>
      <w:r w:rsidR="008F7D7B">
        <w:rPr>
          <w:rFonts w:eastAsiaTheme="minorEastAsia" w:hint="eastAsia"/>
        </w:rPr>
        <w:t xml:space="preserve"> captured.</w:t>
      </w:r>
    </w:p>
    <w:tbl>
      <w:tblPr>
        <w:tblStyle w:val="TableGrid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4782C" w:rsidRPr="00D4782C" w14:paraId="468DB786" w14:textId="77777777" w:rsidTr="00671CE6">
        <w:tc>
          <w:tcPr>
            <w:tcW w:w="9736" w:type="dxa"/>
          </w:tcPr>
          <w:p w14:paraId="625BF576" w14:textId="77777777" w:rsidR="00D4782C" w:rsidRPr="001F1705" w:rsidRDefault="00D4782C" w:rsidP="00D4782C">
            <w:pPr>
              <w:widowControl/>
              <w:wordWrap/>
              <w:autoSpaceDE/>
              <w:autoSpaceDN/>
              <w:rPr>
                <w:rFonts w:eastAsia="MS Mincho"/>
                <w:b/>
                <w:bCs/>
                <w:sz w:val="22"/>
                <w:szCs w:val="22"/>
                <w:lang w:val="en-CA" w:eastAsia="x-none"/>
              </w:rPr>
            </w:pPr>
            <w:r w:rsidRPr="001F1705">
              <w:rPr>
                <w:rFonts w:eastAsia="MS Mincho"/>
                <w:b/>
                <w:bCs/>
                <w:sz w:val="22"/>
                <w:szCs w:val="22"/>
                <w:highlight w:val="green"/>
                <w:lang w:val="en-CA" w:eastAsia="x-none"/>
              </w:rPr>
              <w:lastRenderedPageBreak/>
              <w:t>Agreement</w:t>
            </w:r>
            <w:r w:rsidRPr="001F1705">
              <w:rPr>
                <w:rFonts w:eastAsia="MS Mincho" w:hint="eastAsia"/>
                <w:b/>
                <w:bCs/>
                <w:sz w:val="22"/>
                <w:szCs w:val="22"/>
                <w:lang w:val="en-CA" w:eastAsia="x-none"/>
              </w:rPr>
              <w:t xml:space="preserve"> @122bis</w:t>
            </w:r>
          </w:p>
          <w:p w14:paraId="7CE49BB0" w14:textId="77777777" w:rsidR="00D4782C" w:rsidRPr="001F1705" w:rsidRDefault="00D4782C" w:rsidP="00D4782C">
            <w:pPr>
              <w:widowControl/>
              <w:wordWrap/>
              <w:autoSpaceDE/>
              <w:autoSpaceDN/>
              <w:rPr>
                <w:rFonts w:eastAsia="바탕"/>
                <w:color w:val="EE0000"/>
                <w:sz w:val="22"/>
                <w:szCs w:val="22"/>
                <w:lang w:val="en-GB" w:eastAsia="en-US"/>
              </w:rPr>
            </w:pPr>
            <w:r w:rsidRPr="001F1705">
              <w:rPr>
                <w:rFonts w:eastAsia="바탕"/>
                <w:sz w:val="22"/>
                <w:szCs w:val="22"/>
                <w:lang w:val="en-GB" w:eastAsia="en-US"/>
              </w:rPr>
              <w:t xml:space="preserve">For the determination of Tx beam utilization for multiple PRACH transmissions with different Tx beams, </w:t>
            </w:r>
          </w:p>
          <w:p w14:paraId="69359763" w14:textId="77777777" w:rsidR="00D4782C" w:rsidRPr="001F1705" w:rsidRDefault="00D4782C" w:rsidP="00D4782C">
            <w:pPr>
              <w:widowControl/>
              <w:numPr>
                <w:ilvl w:val="0"/>
                <w:numId w:val="18"/>
              </w:numPr>
              <w:wordWrap/>
              <w:autoSpaceDE/>
              <w:autoSpaceDN/>
              <w:adjustRightInd w:val="0"/>
              <w:snapToGrid w:val="0"/>
              <w:spacing w:line="259" w:lineRule="auto"/>
              <w:ind w:left="442" w:hanging="442"/>
              <w:jc w:val="both"/>
              <w:rPr>
                <w:rFonts w:eastAsia="SimSun"/>
                <w:sz w:val="22"/>
                <w:szCs w:val="22"/>
                <w:lang w:val="en-GB" w:eastAsia="en-US"/>
              </w:rPr>
            </w:pPr>
            <w:r w:rsidRPr="001F1705">
              <w:rPr>
                <w:rFonts w:eastAsia="SimSun"/>
                <w:sz w:val="22"/>
                <w:szCs w:val="22"/>
                <w:lang w:val="en-GB" w:eastAsia="en-US"/>
              </w:rPr>
              <w:t>It is up to UE implementation to determine which Tx beams to use, subject to any necessary restriction</w:t>
            </w:r>
          </w:p>
          <w:p w14:paraId="47FD92E5" w14:textId="77777777" w:rsidR="00D4782C" w:rsidRPr="001F1705" w:rsidRDefault="00D4782C" w:rsidP="00D4782C">
            <w:pPr>
              <w:widowControl/>
              <w:numPr>
                <w:ilvl w:val="1"/>
                <w:numId w:val="19"/>
              </w:numPr>
              <w:wordWrap/>
              <w:autoSpaceDE/>
              <w:autoSpaceDN/>
              <w:adjustRightInd w:val="0"/>
              <w:snapToGrid w:val="0"/>
              <w:spacing w:line="259" w:lineRule="auto"/>
              <w:jc w:val="both"/>
              <w:rPr>
                <w:rFonts w:eastAsia="바탕"/>
                <w:sz w:val="22"/>
                <w:szCs w:val="22"/>
                <w:lang w:val="en-GB" w:eastAsia="en-US"/>
              </w:rPr>
            </w:pPr>
            <w:r w:rsidRPr="001F1705">
              <w:rPr>
                <w:rFonts w:eastAsia="바탕"/>
                <w:sz w:val="22"/>
                <w:szCs w:val="22"/>
                <w:lang w:val="en-GB" w:eastAsia="en-US"/>
              </w:rPr>
              <w:t>FFS: any necessary restriction</w:t>
            </w:r>
          </w:p>
          <w:p w14:paraId="458B5A22" w14:textId="77777777" w:rsidR="00D4782C" w:rsidRPr="000C1EB8" w:rsidRDefault="00D4782C" w:rsidP="00D4782C">
            <w:pPr>
              <w:widowControl/>
              <w:numPr>
                <w:ilvl w:val="0"/>
                <w:numId w:val="18"/>
              </w:numPr>
              <w:wordWrap/>
              <w:autoSpaceDE/>
              <w:autoSpaceDN/>
              <w:adjustRightInd w:val="0"/>
              <w:snapToGrid w:val="0"/>
              <w:spacing w:line="259" w:lineRule="auto"/>
              <w:ind w:left="442" w:hanging="442"/>
              <w:jc w:val="both"/>
              <w:rPr>
                <w:rFonts w:eastAsia="SimSun"/>
                <w:lang w:val="en-GB" w:eastAsia="en-US"/>
              </w:rPr>
            </w:pPr>
            <w:r w:rsidRPr="001F1705">
              <w:rPr>
                <w:rFonts w:eastAsia="SimSun"/>
                <w:sz w:val="22"/>
                <w:szCs w:val="22"/>
                <w:lang w:val="en-GB" w:eastAsia="en-US"/>
              </w:rPr>
              <w:t xml:space="preserve">FFS: whether/how </w:t>
            </w:r>
            <w:proofErr w:type="spellStart"/>
            <w:r w:rsidRPr="001F1705">
              <w:rPr>
                <w:rFonts w:eastAsia="SimSun"/>
                <w:sz w:val="22"/>
                <w:szCs w:val="22"/>
                <w:lang w:val="en-GB" w:eastAsia="en-US"/>
              </w:rPr>
              <w:t>gNB</w:t>
            </w:r>
            <w:proofErr w:type="spellEnd"/>
            <w:r w:rsidRPr="001F1705">
              <w:rPr>
                <w:rFonts w:eastAsia="SimSun"/>
                <w:sz w:val="22"/>
                <w:szCs w:val="22"/>
                <w:lang w:val="en-GB" w:eastAsia="en-US"/>
              </w:rPr>
              <w:t xml:space="preserve"> can configure UE to use same Tx beams in part of the PRACH transmissions</w:t>
            </w:r>
          </w:p>
          <w:p w14:paraId="3343C90E" w14:textId="77777777" w:rsidR="000C1EB8" w:rsidRDefault="000C1EB8" w:rsidP="000C1EB8">
            <w:pPr>
              <w:widowControl/>
              <w:wordWrap/>
              <w:autoSpaceDE/>
              <w:autoSpaceDN/>
              <w:adjustRightInd w:val="0"/>
              <w:snapToGrid w:val="0"/>
              <w:spacing w:line="259" w:lineRule="auto"/>
              <w:jc w:val="both"/>
              <w:rPr>
                <w:rFonts w:eastAsiaTheme="minorEastAsia"/>
                <w:szCs w:val="22"/>
                <w:lang w:val="en-GB"/>
              </w:rPr>
            </w:pPr>
          </w:p>
          <w:p w14:paraId="3C5104CD" w14:textId="77777777" w:rsidR="000C1EB8" w:rsidRPr="00053770" w:rsidRDefault="000C1EB8" w:rsidP="000C1EB8">
            <w:pPr>
              <w:widowControl/>
              <w:wordWrap/>
              <w:autoSpaceDE/>
              <w:autoSpaceDN/>
              <w:jc w:val="both"/>
              <w:rPr>
                <w:rFonts w:eastAsiaTheme="minorEastAsia"/>
                <w:b/>
                <w:bCs/>
                <w:sz w:val="22"/>
                <w:szCs w:val="22"/>
                <w:highlight w:val="darkYellow"/>
                <w:lang w:val="en-CA"/>
              </w:rPr>
            </w:pPr>
            <w:r w:rsidRPr="00053770">
              <w:rPr>
                <w:rFonts w:eastAsia="MS Mincho"/>
                <w:b/>
                <w:bCs/>
                <w:sz w:val="22"/>
                <w:szCs w:val="22"/>
                <w:highlight w:val="darkYellow"/>
                <w:lang w:val="en-CA" w:eastAsia="zh-CN"/>
              </w:rPr>
              <w:t>Working assumption</w:t>
            </w:r>
            <w:r w:rsidRPr="00053770">
              <w:rPr>
                <w:rFonts w:eastAsiaTheme="minorEastAsia" w:hint="eastAsia"/>
                <w:b/>
                <w:bCs/>
                <w:sz w:val="22"/>
                <w:szCs w:val="22"/>
                <w:lang w:val="en-CA"/>
              </w:rPr>
              <w:t xml:space="preserve"> </w:t>
            </w:r>
          </w:p>
          <w:p w14:paraId="0B31FE13" w14:textId="77777777" w:rsidR="000C1EB8" w:rsidRPr="00053770" w:rsidRDefault="000C1EB8" w:rsidP="000C1EB8">
            <w:pPr>
              <w:widowControl/>
              <w:wordWrap/>
              <w:overflowPunct w:val="0"/>
              <w:adjustRightInd w:val="0"/>
              <w:snapToGrid w:val="0"/>
              <w:textAlignment w:val="baseline"/>
              <w:rPr>
                <w:rFonts w:eastAsia="맑은 고딕"/>
                <w:sz w:val="22"/>
                <w:szCs w:val="22"/>
                <w:lang w:eastAsia="ja-JP"/>
              </w:rPr>
            </w:pPr>
            <w:r w:rsidRPr="00053770">
              <w:rPr>
                <w:rFonts w:eastAsia="맑은 고딕"/>
                <w:sz w:val="22"/>
                <w:szCs w:val="22"/>
                <w:lang w:eastAsia="ja-JP"/>
              </w:rPr>
              <w:t>The multiple PRACH transmission with different Tx beams is supported for CBRA</w:t>
            </w:r>
            <w:r w:rsidRPr="00053770">
              <w:rPr>
                <w:rFonts w:eastAsia="맑은 고딕"/>
                <w:sz w:val="22"/>
                <w:szCs w:val="22"/>
                <w:lang w:eastAsia="zh-CN"/>
              </w:rPr>
              <w:t>,</w:t>
            </w:r>
            <w:r w:rsidRPr="00053770">
              <w:rPr>
                <w:rFonts w:eastAsia="맑은 고딕"/>
                <w:sz w:val="22"/>
                <w:szCs w:val="22"/>
                <w:lang w:eastAsia="ja-JP"/>
              </w:rPr>
              <w:t xml:space="preserve"> </w:t>
            </w:r>
            <w:proofErr w:type="spellStart"/>
            <w:r w:rsidRPr="00053770">
              <w:rPr>
                <w:rFonts w:eastAsia="맑은 고딕"/>
                <w:i/>
                <w:iCs/>
                <w:sz w:val="22"/>
                <w:szCs w:val="22"/>
                <w:lang w:eastAsia="ja-JP"/>
              </w:rPr>
              <w:t>ReconfigurationWithSync</w:t>
            </w:r>
            <w:proofErr w:type="spellEnd"/>
            <w:r w:rsidRPr="00053770">
              <w:rPr>
                <w:rFonts w:eastAsia="맑은 고딕"/>
                <w:sz w:val="22"/>
                <w:szCs w:val="22"/>
                <w:lang w:eastAsia="ja-JP"/>
              </w:rPr>
              <w:t xml:space="preserve"> case in CFRA</w:t>
            </w:r>
            <w:r w:rsidRPr="00053770">
              <w:rPr>
                <w:rFonts w:eastAsia="맑은 고딕"/>
                <w:sz w:val="22"/>
                <w:szCs w:val="22"/>
                <w:lang w:eastAsia="zh-CN"/>
              </w:rPr>
              <w:t xml:space="preserve"> and SI request</w:t>
            </w:r>
            <w:r w:rsidRPr="00053770">
              <w:rPr>
                <w:rFonts w:eastAsia="맑은 고딕"/>
                <w:sz w:val="22"/>
                <w:szCs w:val="22"/>
                <w:lang w:eastAsia="ja-JP"/>
              </w:rPr>
              <w:t>.</w:t>
            </w:r>
          </w:p>
          <w:p w14:paraId="26C74ACF" w14:textId="40BB328E" w:rsidR="000C1EB8" w:rsidRPr="000C1EB8" w:rsidRDefault="000C1EB8" w:rsidP="000C1EB8">
            <w:pPr>
              <w:widowControl/>
              <w:numPr>
                <w:ilvl w:val="0"/>
                <w:numId w:val="34"/>
              </w:numPr>
              <w:wordWrap/>
              <w:overflowPunct w:val="0"/>
              <w:adjustRightInd w:val="0"/>
              <w:snapToGrid w:val="0"/>
              <w:ind w:left="442" w:hanging="442"/>
              <w:textAlignment w:val="baseline"/>
              <w:rPr>
                <w:rFonts w:eastAsia="맑은 고딕"/>
                <w:sz w:val="22"/>
                <w:szCs w:val="22"/>
                <w:lang w:eastAsia="zh-CN"/>
              </w:rPr>
            </w:pPr>
            <w:r w:rsidRPr="00053770">
              <w:rPr>
                <w:rFonts w:eastAsia="맑은 고딕"/>
                <w:sz w:val="22"/>
                <w:szCs w:val="22"/>
                <w:lang w:eastAsia="zh-CN"/>
              </w:rPr>
              <w:t>RAN1 assumes that all the cases are supported with a common solution</w:t>
            </w:r>
          </w:p>
        </w:tc>
      </w:tr>
    </w:tbl>
    <w:p w14:paraId="5EDDE8B6" w14:textId="5D6E1001" w:rsidR="004165AE" w:rsidRDefault="004165AE" w:rsidP="000C1EB8">
      <w:pPr>
        <w:spacing w:before="240"/>
        <w:rPr>
          <w:rFonts w:eastAsiaTheme="minorEastAsia"/>
        </w:rPr>
      </w:pPr>
      <w:r>
        <w:rPr>
          <w:rFonts w:eastAsiaTheme="minorEastAsia"/>
        </w:rPr>
        <w:t xml:space="preserve">In case of CFRA, </w:t>
      </w:r>
      <w:r>
        <w:rPr>
          <w:rFonts w:eastAsiaTheme="minorEastAsia" w:hint="eastAsia"/>
        </w:rPr>
        <w:t xml:space="preserve">Rel-18 coverage enhancement for PRACH is supported for both </w:t>
      </w:r>
      <w:proofErr w:type="spellStart"/>
      <w:r w:rsidRPr="00892B69">
        <w:rPr>
          <w:rFonts w:eastAsiaTheme="minorEastAsia" w:hint="eastAsia"/>
          <w:i/>
          <w:iCs/>
        </w:rPr>
        <w:t>ReconfigurationWithSync</w:t>
      </w:r>
      <w:proofErr w:type="spellEnd"/>
      <w:r w:rsidRPr="00892B69">
        <w:rPr>
          <w:rFonts w:eastAsiaTheme="minorEastAsia" w:hint="eastAsia"/>
          <w:i/>
          <w:iCs/>
        </w:rPr>
        <w:t xml:space="preserve"> </w:t>
      </w:r>
      <w:r>
        <w:rPr>
          <w:rFonts w:eastAsiaTheme="minorEastAsia" w:hint="eastAsia"/>
        </w:rPr>
        <w:t>and L1/L2-triggered mobility (LTM) cases</w:t>
      </w:r>
      <w:r>
        <w:rPr>
          <w:rFonts w:eastAsiaTheme="minorEastAsia"/>
        </w:rPr>
        <w:t xml:space="preserve"> (only for RACH-based cell switch and not Early UL Sync)</w:t>
      </w:r>
      <w:r>
        <w:rPr>
          <w:rFonts w:eastAsiaTheme="minorEastAsia" w:hint="eastAsia"/>
        </w:rPr>
        <w:t xml:space="preserve">. </w:t>
      </w:r>
      <w:r w:rsidR="00855341">
        <w:rPr>
          <w:rFonts w:eastAsiaTheme="minorEastAsia"/>
        </w:rPr>
        <w:t>It</w:t>
      </w:r>
      <w:r>
        <w:rPr>
          <w:rFonts w:eastAsiaTheme="minorEastAsia" w:hint="eastAsia"/>
        </w:rPr>
        <w:t xml:space="preserve"> allow</w:t>
      </w:r>
      <w:r w:rsidR="00855341">
        <w:rPr>
          <w:rFonts w:eastAsiaTheme="minorEastAsia"/>
        </w:rPr>
        <w:t>s</w:t>
      </w:r>
      <w:r>
        <w:rPr>
          <w:rFonts w:eastAsiaTheme="minorEastAsia" w:hint="eastAsia"/>
        </w:rPr>
        <w:t xml:space="preserve"> the UE to perform PRACH transmission with coverage enhancement mechanisms using a configured dedicated preamble</w:t>
      </w:r>
      <w:r>
        <w:rPr>
          <w:rFonts w:eastAsiaTheme="minorEastAsia"/>
        </w:rPr>
        <w:t xml:space="preserve"> in the LTM cell switch command MAC CE</w:t>
      </w:r>
      <w:r>
        <w:rPr>
          <w:rFonts w:eastAsiaTheme="minorEastAsia" w:hint="eastAsia"/>
        </w:rPr>
        <w:t>.</w:t>
      </w:r>
    </w:p>
    <w:p w14:paraId="0235694F" w14:textId="3562BEA5" w:rsidR="004165AE" w:rsidRPr="00624F49" w:rsidRDefault="004165AE" w:rsidP="004165AE">
      <w:pPr>
        <w:rPr>
          <w:rFonts w:eastAsiaTheme="minorEastAsia"/>
        </w:rPr>
      </w:pPr>
      <w:r>
        <w:rPr>
          <w:rFonts w:eastAsiaTheme="minorEastAsia" w:hint="eastAsia"/>
        </w:rPr>
        <w:t xml:space="preserve">To maintain consistency with Rel-18 design, Rel-20 PRACH coverage enhancement with </w:t>
      </w:r>
      <w:r w:rsidR="00DB22DE">
        <w:rPr>
          <w:rFonts w:eastAsiaTheme="minorEastAsia" w:hint="eastAsia"/>
        </w:rPr>
        <w:t>different Tx beams</w:t>
      </w:r>
      <w:r>
        <w:rPr>
          <w:rFonts w:eastAsiaTheme="minorEastAsia" w:hint="eastAsia"/>
        </w:rPr>
        <w:t xml:space="preserve"> should also be supported for </w:t>
      </w:r>
      <w:proofErr w:type="spellStart"/>
      <w:r w:rsidRPr="00892B69">
        <w:rPr>
          <w:rFonts w:eastAsiaTheme="minorEastAsia" w:hint="eastAsia"/>
          <w:i/>
          <w:iCs/>
        </w:rPr>
        <w:t>ReconfigurationWithSync</w:t>
      </w:r>
      <w:proofErr w:type="spellEnd"/>
      <w:r w:rsidRPr="00892B69">
        <w:rPr>
          <w:rFonts w:eastAsiaTheme="minorEastAsia" w:hint="eastAsia"/>
          <w:i/>
          <w:iCs/>
        </w:rPr>
        <w:t xml:space="preserve"> </w:t>
      </w:r>
      <w:r>
        <w:rPr>
          <w:rFonts w:eastAsiaTheme="minorEastAsia" w:hint="eastAsia"/>
        </w:rPr>
        <w:t>and LTM RACH-based cell switch.</w:t>
      </w:r>
    </w:p>
    <w:p w14:paraId="0B46A1B1" w14:textId="6169E577" w:rsidR="00C07797" w:rsidRDefault="004165AE" w:rsidP="00B76AF0">
      <w:pPr>
        <w:rPr>
          <w:rFonts w:eastAsiaTheme="minorEastAsia"/>
        </w:rPr>
      </w:pPr>
      <w:r w:rsidRPr="009C55A2">
        <w:rPr>
          <w:rFonts w:eastAsiaTheme="minorEastAsia"/>
          <w:b/>
          <w:bCs/>
          <w:i/>
          <w:iCs/>
        </w:rPr>
        <w:t xml:space="preserve">Proposal </w:t>
      </w:r>
      <w:r w:rsidR="0014660D">
        <w:rPr>
          <w:rFonts w:eastAsiaTheme="minorEastAsia" w:hint="eastAsia"/>
          <w:b/>
          <w:bCs/>
          <w:i/>
          <w:iCs/>
        </w:rPr>
        <w:t>1</w:t>
      </w:r>
      <w:r>
        <w:rPr>
          <w:rFonts w:eastAsiaTheme="minorEastAsia" w:hint="eastAsia"/>
          <w:b/>
          <w:bCs/>
          <w:i/>
          <w:iCs/>
        </w:rPr>
        <w:t>:</w:t>
      </w:r>
      <w:r w:rsidRPr="009C55A2">
        <w:rPr>
          <w:rFonts w:eastAsiaTheme="minorEastAsia"/>
          <w:b/>
          <w:bCs/>
          <w:i/>
          <w:iCs/>
        </w:rPr>
        <w:t xml:space="preserve"> </w:t>
      </w:r>
      <w:r w:rsidRPr="0064510F">
        <w:rPr>
          <w:rFonts w:eastAsiaTheme="minorEastAsia"/>
          <w:b/>
          <w:bCs/>
          <w:i/>
          <w:iCs/>
          <w:lang w:val="en-GB"/>
        </w:rPr>
        <w:t xml:space="preserve">RAN1 </w:t>
      </w:r>
      <w:r>
        <w:rPr>
          <w:rFonts w:eastAsiaTheme="minorEastAsia" w:hint="eastAsia"/>
          <w:b/>
          <w:bCs/>
          <w:i/>
          <w:iCs/>
          <w:lang w:val="en-GB"/>
        </w:rPr>
        <w:t xml:space="preserve">confirms </w:t>
      </w:r>
      <w:r>
        <w:rPr>
          <w:rFonts w:eastAsiaTheme="minorEastAsia" w:hint="eastAsia"/>
          <w:b/>
          <w:bCs/>
          <w:i/>
          <w:iCs/>
        </w:rPr>
        <w:t>that</w:t>
      </w:r>
      <w:r w:rsidRPr="009C55A2">
        <w:rPr>
          <w:rFonts w:eastAsiaTheme="minorEastAsia"/>
          <w:b/>
          <w:bCs/>
          <w:i/>
          <w:iCs/>
        </w:rPr>
        <w:t xml:space="preserve"> </w:t>
      </w:r>
      <w:r>
        <w:rPr>
          <w:rFonts w:eastAsiaTheme="minorEastAsia" w:hint="eastAsia"/>
          <w:b/>
          <w:bCs/>
          <w:i/>
          <w:iCs/>
        </w:rPr>
        <w:t xml:space="preserve">Rel-20 PRACH coverage enhancement is supported for </w:t>
      </w:r>
      <w:proofErr w:type="spellStart"/>
      <w:r w:rsidRPr="00DE22D6">
        <w:rPr>
          <w:rFonts w:eastAsiaTheme="minorEastAsia" w:hint="eastAsia"/>
          <w:b/>
          <w:bCs/>
          <w:i/>
          <w:iCs/>
        </w:rPr>
        <w:t>ReconfigurationWithSync</w:t>
      </w:r>
      <w:proofErr w:type="spellEnd"/>
      <w:r w:rsidRPr="00DE22D6">
        <w:rPr>
          <w:rFonts w:eastAsiaTheme="minorEastAsia" w:hint="eastAsia"/>
          <w:b/>
          <w:bCs/>
          <w:i/>
          <w:iCs/>
        </w:rPr>
        <w:t xml:space="preserve"> and LTM RACH-based cell switch</w:t>
      </w:r>
      <w:r>
        <w:rPr>
          <w:rFonts w:eastAsiaTheme="minorEastAsia" w:hint="eastAsia"/>
          <w:b/>
          <w:bCs/>
          <w:i/>
          <w:iCs/>
        </w:rPr>
        <w:t>, consistent with Rel-18</w:t>
      </w:r>
      <w:r w:rsidR="00CD1287">
        <w:rPr>
          <w:rFonts w:eastAsiaTheme="minorEastAsia"/>
          <w:b/>
          <w:bCs/>
          <w:i/>
          <w:iCs/>
        </w:rPr>
        <w:t xml:space="preserve"> PRACH coverage enhancement</w:t>
      </w:r>
      <w:r w:rsidRPr="009C55A2">
        <w:rPr>
          <w:rFonts w:eastAsiaTheme="minorEastAsia"/>
          <w:b/>
          <w:bCs/>
          <w:i/>
          <w:iCs/>
        </w:rPr>
        <w:t>.</w:t>
      </w:r>
    </w:p>
    <w:p w14:paraId="1133033A" w14:textId="77777777" w:rsidR="00C07797" w:rsidRPr="00667DCD" w:rsidRDefault="00C07797" w:rsidP="00B76AF0">
      <w:pPr>
        <w:rPr>
          <w:rFonts w:eastAsiaTheme="minorEastAsia"/>
        </w:rPr>
      </w:pPr>
    </w:p>
    <w:p w14:paraId="162DA0F2" w14:textId="142EDB20" w:rsidR="00527B6B" w:rsidRDefault="00527B6B" w:rsidP="00527B6B">
      <w:pPr>
        <w:pStyle w:val="Heading2"/>
      </w:pPr>
      <w:r>
        <w:t>UL beam information indication</w:t>
      </w:r>
    </w:p>
    <w:p w14:paraId="43B1D797" w14:textId="49D474FE" w:rsidR="00BB3632" w:rsidRPr="0086131D" w:rsidRDefault="0086131D" w:rsidP="000C1EB8">
      <w:pPr>
        <w:rPr>
          <w:rFonts w:eastAsiaTheme="minorEastAsia"/>
        </w:rPr>
      </w:pPr>
      <w:r w:rsidRPr="00B97173">
        <w:rPr>
          <w:rFonts w:eastAsiaTheme="minorEastAsia"/>
        </w:rPr>
        <w:t>Reliable Msg3 transmission is critical for the success of the random access (RA) procedure. In scenarios where multiple PRACH transmissions with different Tx beams are enabled, the UE may not know which beam</w:t>
      </w:r>
      <w:r w:rsidR="000767DE">
        <w:rPr>
          <w:rFonts w:eastAsiaTheme="minorEastAsia"/>
        </w:rPr>
        <w:t xml:space="preserve">, among the </w:t>
      </w:r>
      <w:r w:rsidR="000767DE" w:rsidRPr="00B97173">
        <w:rPr>
          <w:rFonts w:eastAsiaTheme="minorEastAsia"/>
        </w:rPr>
        <w:t>different Tx beams</w:t>
      </w:r>
      <w:r w:rsidR="000767DE">
        <w:rPr>
          <w:rFonts w:eastAsiaTheme="minorEastAsia"/>
        </w:rPr>
        <w:t>,</w:t>
      </w:r>
      <w:r w:rsidRPr="00B97173">
        <w:rPr>
          <w:rFonts w:eastAsiaTheme="minorEastAsia"/>
        </w:rPr>
        <w:t xml:space="preserve"> is </w:t>
      </w:r>
      <w:r w:rsidR="000767DE">
        <w:rPr>
          <w:rFonts w:eastAsiaTheme="minorEastAsia"/>
        </w:rPr>
        <w:t xml:space="preserve">used </w:t>
      </w:r>
      <w:r w:rsidRPr="00B97173">
        <w:rPr>
          <w:rFonts w:eastAsiaTheme="minorEastAsia"/>
        </w:rPr>
        <w:t xml:space="preserve">for subsequent uplink transmissions. </w:t>
      </w:r>
      <w:r w:rsidR="003B5858">
        <w:rPr>
          <w:rFonts w:eastAsiaTheme="minorEastAsia" w:hint="eastAsia"/>
        </w:rPr>
        <w:t xml:space="preserve">In the last meeting, the </w:t>
      </w:r>
      <w:r w:rsidR="00177DAB">
        <w:rPr>
          <w:rFonts w:eastAsiaTheme="minorEastAsia" w:hint="eastAsia"/>
        </w:rPr>
        <w:t>related</w:t>
      </w:r>
      <w:r w:rsidR="003B5858">
        <w:rPr>
          <w:rFonts w:eastAsiaTheme="minorEastAsia" w:hint="eastAsia"/>
        </w:rPr>
        <w:t xml:space="preserve"> agreements were captured</w:t>
      </w:r>
      <w:r w:rsidR="00177DAB">
        <w:rPr>
          <w:rFonts w:eastAsiaTheme="minorEastAsia" w:hint="eastAsia"/>
        </w:rPr>
        <w:t xml:space="preserve"> as follows</w:t>
      </w:r>
      <w:r w:rsidR="00BF7D49">
        <w:rPr>
          <w:rFonts w:eastAsiaTheme="minorEastAsia" w:hint="eastAsia"/>
        </w:rPr>
        <w:t xml:space="preserve"> </w:t>
      </w:r>
      <w:r w:rsidR="009E4445">
        <w:rPr>
          <w:rFonts w:eastAsiaTheme="minorEastAsia" w:hint="eastAsia"/>
        </w:rPr>
        <w:t>for UL beam information indication</w:t>
      </w:r>
      <w:r w:rsidR="000B6B66">
        <w:rPr>
          <w:rFonts w:eastAsiaTheme="minorEastAsia" w:hint="eastAsia"/>
        </w:rPr>
        <w:t>.</w:t>
      </w:r>
    </w:p>
    <w:tbl>
      <w:tblPr>
        <w:tblStyle w:val="TableGrid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06C36" w:rsidRPr="00ED1921" w14:paraId="46A8292C" w14:textId="77777777" w:rsidTr="00671CE6">
        <w:tc>
          <w:tcPr>
            <w:tcW w:w="9629" w:type="dxa"/>
          </w:tcPr>
          <w:p w14:paraId="7AB66CA3" w14:textId="17F08F1E" w:rsidR="000B6B66" w:rsidRPr="001F1705" w:rsidRDefault="000B6B66" w:rsidP="004229A9">
            <w:pPr>
              <w:widowControl/>
              <w:wordWrap/>
              <w:autoSpaceDE/>
              <w:autoSpaceDN/>
              <w:rPr>
                <w:rFonts w:eastAsiaTheme="minorEastAsia"/>
                <w:b/>
                <w:bCs/>
                <w:sz w:val="22"/>
                <w:szCs w:val="22"/>
                <w:highlight w:val="green"/>
                <w:lang w:val="en-CA"/>
              </w:rPr>
            </w:pPr>
            <w:bookmarkStart w:id="6" w:name="_Hlk212550772"/>
            <w:r w:rsidRPr="001F1705">
              <w:rPr>
                <w:rFonts w:eastAsiaTheme="minorEastAsia" w:hint="eastAsia"/>
                <w:b/>
                <w:bCs/>
                <w:sz w:val="22"/>
                <w:szCs w:val="22"/>
                <w:lang w:val="en-CA"/>
              </w:rPr>
              <w:t>[Differen</w:t>
            </w:r>
            <w:r w:rsidR="001F1705" w:rsidRPr="001F1705">
              <w:rPr>
                <w:rFonts w:eastAsiaTheme="minorEastAsia" w:hint="eastAsia"/>
                <w:b/>
                <w:bCs/>
                <w:sz w:val="22"/>
                <w:szCs w:val="22"/>
                <w:lang w:val="en-CA"/>
              </w:rPr>
              <w:t>tiation of PRACH resources]</w:t>
            </w:r>
          </w:p>
          <w:p w14:paraId="19DFC9EC" w14:textId="3D04C2EA" w:rsidR="00A06C36" w:rsidRPr="001F1705" w:rsidRDefault="00A06C36" w:rsidP="004229A9">
            <w:pPr>
              <w:widowControl/>
              <w:wordWrap/>
              <w:autoSpaceDE/>
              <w:autoSpaceDN/>
              <w:rPr>
                <w:rFonts w:eastAsia="MS Mincho"/>
                <w:b/>
                <w:bCs/>
                <w:sz w:val="22"/>
                <w:szCs w:val="22"/>
                <w:lang w:val="en-CA" w:eastAsia="x-none"/>
              </w:rPr>
            </w:pPr>
            <w:r w:rsidRPr="001F1705">
              <w:rPr>
                <w:rFonts w:eastAsia="MS Mincho"/>
                <w:b/>
                <w:bCs/>
                <w:sz w:val="22"/>
                <w:szCs w:val="22"/>
                <w:highlight w:val="green"/>
                <w:lang w:val="en-CA" w:eastAsia="x-none"/>
              </w:rPr>
              <w:t>Agreement</w:t>
            </w:r>
            <w:r w:rsidRPr="001F1705">
              <w:rPr>
                <w:rFonts w:eastAsia="MS Mincho"/>
                <w:b/>
                <w:bCs/>
                <w:sz w:val="22"/>
                <w:szCs w:val="22"/>
                <w:lang w:val="en-CA" w:eastAsia="x-none"/>
              </w:rPr>
              <w:t xml:space="preserve"> @122</w:t>
            </w:r>
            <w:r w:rsidRPr="001F1705">
              <w:rPr>
                <w:rFonts w:eastAsia="SimSun"/>
                <w:b/>
                <w:bCs/>
                <w:sz w:val="22"/>
                <w:szCs w:val="22"/>
                <w:lang w:val="en-CA" w:eastAsia="zh-CN"/>
              </w:rPr>
              <w:t>bis</w:t>
            </w:r>
          </w:p>
          <w:p w14:paraId="39522978" w14:textId="77777777" w:rsidR="00A06C36" w:rsidRPr="001F1705" w:rsidRDefault="00A06C36" w:rsidP="004229A9">
            <w:pPr>
              <w:widowControl/>
              <w:wordWrap/>
              <w:autoSpaceDE/>
              <w:autoSpaceDN/>
              <w:rPr>
                <w:rFonts w:eastAsia="MS Mincho"/>
                <w:sz w:val="22"/>
                <w:szCs w:val="22"/>
                <w:lang w:val="en-CA" w:eastAsia="x-none"/>
              </w:rPr>
            </w:pPr>
            <w:r w:rsidRPr="001F1705">
              <w:rPr>
                <w:rFonts w:eastAsia="MS Mincho"/>
                <w:sz w:val="22"/>
                <w:szCs w:val="22"/>
                <w:lang w:val="en-CA" w:eastAsia="x-none"/>
              </w:rPr>
              <w:t>Support to use separate ROs or separate preambles on shared RO to differentiate multiple PRACH transmissions with same Tx beam and different Tx beams.</w:t>
            </w:r>
          </w:p>
          <w:p w14:paraId="64B89B26" w14:textId="1E50CF99" w:rsidR="00C07797" w:rsidRPr="000C1EB8" w:rsidRDefault="00A06C36" w:rsidP="000C1EB8">
            <w:pPr>
              <w:widowControl/>
              <w:numPr>
                <w:ilvl w:val="0"/>
                <w:numId w:val="20"/>
              </w:numPr>
              <w:wordWrap/>
              <w:autoSpaceDE/>
              <w:autoSpaceDN/>
              <w:adjustRightInd w:val="0"/>
              <w:snapToGrid w:val="0"/>
              <w:spacing w:line="259" w:lineRule="auto"/>
              <w:jc w:val="both"/>
              <w:rPr>
                <w:rFonts w:eastAsiaTheme="minorEastAsia"/>
                <w:b/>
                <w:bCs/>
                <w:sz w:val="22"/>
                <w:szCs w:val="22"/>
                <w:lang w:val="en-CA"/>
              </w:rPr>
            </w:pPr>
            <w:r w:rsidRPr="001F1705">
              <w:rPr>
                <w:rFonts w:eastAsia="MS Mincho"/>
                <w:sz w:val="22"/>
                <w:szCs w:val="22"/>
                <w:lang w:val="en-CA" w:eastAsia="x-none"/>
              </w:rPr>
              <w:t>FFS: details</w:t>
            </w:r>
          </w:p>
          <w:p w14:paraId="352B991D" w14:textId="77777777" w:rsidR="00163495" w:rsidRPr="000C1EB8" w:rsidRDefault="00163495" w:rsidP="001F1705">
            <w:pPr>
              <w:widowControl/>
              <w:wordWrap/>
              <w:autoSpaceDE/>
              <w:autoSpaceDN/>
              <w:adjustRightInd w:val="0"/>
              <w:snapToGrid w:val="0"/>
              <w:spacing w:line="259" w:lineRule="auto"/>
              <w:jc w:val="both"/>
              <w:rPr>
                <w:rFonts w:eastAsiaTheme="minorEastAsia"/>
                <w:sz w:val="22"/>
                <w:szCs w:val="22"/>
              </w:rPr>
            </w:pPr>
          </w:p>
          <w:p w14:paraId="2689B700" w14:textId="447E21FF" w:rsidR="001F1705" w:rsidRPr="00051B91" w:rsidRDefault="001F1705" w:rsidP="001F1705">
            <w:pPr>
              <w:widowControl/>
              <w:wordWrap/>
              <w:autoSpaceDE/>
              <w:autoSpaceDN/>
              <w:adjustRightInd w:val="0"/>
              <w:snapToGrid w:val="0"/>
              <w:spacing w:line="259" w:lineRule="auto"/>
              <w:jc w:val="both"/>
              <w:rPr>
                <w:rFonts w:eastAsiaTheme="minorEastAsia"/>
                <w:b/>
                <w:bCs/>
                <w:sz w:val="22"/>
                <w:szCs w:val="22"/>
                <w:lang w:val="en-CA"/>
              </w:rPr>
            </w:pPr>
            <w:r w:rsidRPr="00051B91">
              <w:rPr>
                <w:rFonts w:eastAsiaTheme="minorEastAsia" w:hint="eastAsia"/>
                <w:b/>
                <w:bCs/>
                <w:sz w:val="22"/>
                <w:szCs w:val="22"/>
                <w:lang w:val="en-CA"/>
              </w:rPr>
              <w:t>[</w:t>
            </w:r>
            <w:r w:rsidR="00051B91" w:rsidRPr="00051B91">
              <w:rPr>
                <w:rFonts w:eastAsiaTheme="minorEastAsia" w:hint="eastAsia"/>
                <w:b/>
                <w:bCs/>
                <w:sz w:val="22"/>
                <w:szCs w:val="22"/>
                <w:lang w:val="en-CA"/>
              </w:rPr>
              <w:t>Indication of UL beam indication to UE]</w:t>
            </w:r>
          </w:p>
          <w:p w14:paraId="7113C026" w14:textId="77777777" w:rsidR="001F1705" w:rsidRPr="001F1705" w:rsidRDefault="001F1705" w:rsidP="001F1705">
            <w:pPr>
              <w:widowControl/>
              <w:wordWrap/>
              <w:autoSpaceDE/>
              <w:autoSpaceDN/>
              <w:jc w:val="both"/>
              <w:rPr>
                <w:rFonts w:eastAsia="SimSun"/>
                <w:b/>
                <w:bCs/>
                <w:i/>
                <w:iCs/>
                <w:sz w:val="22"/>
                <w:szCs w:val="22"/>
                <w:highlight w:val="green"/>
                <w:u w:val="single"/>
                <w:lang w:val="en-CA" w:eastAsia="zh-CN"/>
              </w:rPr>
            </w:pPr>
            <w:r w:rsidRPr="001F1705">
              <w:rPr>
                <w:rFonts w:eastAsia="MS Mincho"/>
                <w:b/>
                <w:bCs/>
                <w:sz w:val="22"/>
                <w:szCs w:val="22"/>
                <w:highlight w:val="green"/>
                <w:lang w:val="en-CA" w:eastAsia="zh-CN"/>
              </w:rPr>
              <w:t>Agreement</w:t>
            </w:r>
            <w:r w:rsidRPr="001F1705">
              <w:rPr>
                <w:rFonts w:eastAsia="SimSun" w:hint="eastAsia"/>
                <w:b/>
                <w:bCs/>
                <w:sz w:val="22"/>
                <w:szCs w:val="22"/>
                <w:lang w:val="en-CA" w:eastAsia="zh-CN"/>
              </w:rPr>
              <w:t xml:space="preserve"> @122bis</w:t>
            </w:r>
          </w:p>
          <w:p w14:paraId="1DBF6EB6" w14:textId="77777777" w:rsidR="001F1705" w:rsidRPr="001F1705" w:rsidRDefault="001F1705" w:rsidP="001F1705">
            <w:pPr>
              <w:wordWrap/>
              <w:autoSpaceDE/>
              <w:autoSpaceDN/>
              <w:spacing w:line="259" w:lineRule="auto"/>
              <w:jc w:val="both"/>
              <w:rPr>
                <w:rFonts w:eastAsia="SimSun"/>
                <w:sz w:val="22"/>
                <w:szCs w:val="22"/>
                <w:lang w:eastAsia="zh-CN"/>
              </w:rPr>
            </w:pPr>
            <w:r w:rsidRPr="001F1705">
              <w:rPr>
                <w:rFonts w:eastAsia="SimSun"/>
                <w:sz w:val="22"/>
                <w:szCs w:val="22"/>
                <w:lang w:eastAsia="zh-CN"/>
              </w:rPr>
              <w:t>Support indicating the UL beam information via one or a</w:t>
            </w:r>
            <w:r w:rsidRPr="001F1705">
              <w:rPr>
                <w:rFonts w:eastAsia="SimSun"/>
                <w:color w:val="EE0000"/>
                <w:sz w:val="22"/>
                <w:szCs w:val="22"/>
                <w:lang w:eastAsia="zh-CN"/>
              </w:rPr>
              <w:t xml:space="preserve"> </w:t>
            </w:r>
            <w:r w:rsidRPr="001F1705">
              <w:rPr>
                <w:rFonts w:eastAsia="SimSun"/>
                <w:sz w:val="22"/>
                <w:szCs w:val="22"/>
                <w:lang w:eastAsia="zh-CN"/>
              </w:rPr>
              <w:t>combination of multiple options from following options, for down-selection:</w:t>
            </w:r>
          </w:p>
          <w:p w14:paraId="54070E2A" w14:textId="77777777" w:rsidR="001F1705" w:rsidRPr="001F1705" w:rsidRDefault="001F1705" w:rsidP="001F1705">
            <w:pPr>
              <w:widowControl/>
              <w:numPr>
                <w:ilvl w:val="0"/>
                <w:numId w:val="18"/>
              </w:numPr>
              <w:wordWrap/>
              <w:autoSpaceDE/>
              <w:autoSpaceDN/>
              <w:adjustRightInd w:val="0"/>
              <w:snapToGrid w:val="0"/>
              <w:spacing w:line="259" w:lineRule="auto"/>
              <w:ind w:left="420" w:hanging="420"/>
              <w:jc w:val="both"/>
              <w:rPr>
                <w:rFonts w:eastAsia="SimSun"/>
                <w:sz w:val="22"/>
                <w:szCs w:val="22"/>
                <w:lang w:eastAsia="zh-CN"/>
              </w:rPr>
            </w:pPr>
            <w:r w:rsidRPr="001F1705">
              <w:rPr>
                <w:rFonts w:eastAsia="SimSun"/>
                <w:sz w:val="22"/>
                <w:szCs w:val="22"/>
                <w:lang w:eastAsia="zh-CN"/>
              </w:rPr>
              <w:t>Option 1: implicitly indicated by RA-RNTI</w:t>
            </w:r>
          </w:p>
          <w:p w14:paraId="2DB73721" w14:textId="77777777" w:rsidR="001F1705" w:rsidRPr="001F1705" w:rsidRDefault="001F1705" w:rsidP="001F1705">
            <w:pPr>
              <w:widowControl/>
              <w:numPr>
                <w:ilvl w:val="0"/>
                <w:numId w:val="18"/>
              </w:numPr>
              <w:wordWrap/>
              <w:autoSpaceDE/>
              <w:autoSpaceDN/>
              <w:adjustRightInd w:val="0"/>
              <w:snapToGrid w:val="0"/>
              <w:spacing w:line="259" w:lineRule="auto"/>
              <w:ind w:left="420" w:hanging="420"/>
              <w:jc w:val="both"/>
              <w:rPr>
                <w:rFonts w:eastAsia="SimSun"/>
                <w:sz w:val="22"/>
                <w:szCs w:val="22"/>
                <w:lang w:eastAsia="zh-CN"/>
              </w:rPr>
            </w:pPr>
            <w:r w:rsidRPr="001F1705">
              <w:rPr>
                <w:rFonts w:eastAsia="SimSun"/>
                <w:sz w:val="22"/>
                <w:szCs w:val="22"/>
                <w:lang w:eastAsia="zh-CN"/>
              </w:rPr>
              <w:t>Option 2: explicitly indicated by DCI format 1_0 with CRC scrambled by RA-RNTI (e.g., reserved bits)</w:t>
            </w:r>
          </w:p>
          <w:p w14:paraId="68CAA69B" w14:textId="77777777" w:rsidR="001F1705" w:rsidRPr="001F1705" w:rsidRDefault="001F1705" w:rsidP="001F1705">
            <w:pPr>
              <w:widowControl/>
              <w:numPr>
                <w:ilvl w:val="0"/>
                <w:numId w:val="18"/>
              </w:numPr>
              <w:wordWrap/>
              <w:autoSpaceDE/>
              <w:autoSpaceDN/>
              <w:adjustRightInd w:val="0"/>
              <w:snapToGrid w:val="0"/>
              <w:spacing w:line="259" w:lineRule="auto"/>
              <w:ind w:left="420" w:hanging="420"/>
              <w:jc w:val="both"/>
              <w:rPr>
                <w:rFonts w:eastAsia="SimSun"/>
                <w:sz w:val="22"/>
                <w:szCs w:val="22"/>
                <w:lang w:eastAsia="zh-CN"/>
              </w:rPr>
            </w:pPr>
            <w:r w:rsidRPr="001F1705">
              <w:rPr>
                <w:rFonts w:eastAsia="SimSun"/>
                <w:sz w:val="22"/>
                <w:szCs w:val="22"/>
                <w:lang w:eastAsia="zh-CN"/>
              </w:rPr>
              <w:t>Option 3: explicitly indicated by repurposing field(s) in UL Grant in RAR</w:t>
            </w:r>
          </w:p>
          <w:p w14:paraId="41667C4C" w14:textId="77777777" w:rsidR="001F1705" w:rsidRPr="001F1705" w:rsidRDefault="001F1705" w:rsidP="001F1705">
            <w:pPr>
              <w:widowControl/>
              <w:numPr>
                <w:ilvl w:val="0"/>
                <w:numId w:val="18"/>
              </w:numPr>
              <w:wordWrap/>
              <w:autoSpaceDE/>
              <w:autoSpaceDN/>
              <w:adjustRightInd w:val="0"/>
              <w:snapToGrid w:val="0"/>
              <w:spacing w:line="259" w:lineRule="auto"/>
              <w:ind w:left="420" w:hanging="420"/>
              <w:jc w:val="both"/>
              <w:rPr>
                <w:rFonts w:eastAsia="SimSun"/>
                <w:sz w:val="22"/>
                <w:szCs w:val="22"/>
                <w:lang w:eastAsia="zh-CN"/>
              </w:rPr>
            </w:pPr>
            <w:r w:rsidRPr="001F1705">
              <w:rPr>
                <w:rFonts w:eastAsia="SimSun"/>
                <w:sz w:val="22"/>
                <w:szCs w:val="22"/>
                <w:lang w:eastAsia="zh-CN"/>
              </w:rPr>
              <w:t>Option 4: explicitly indicated by introducing new field in MAC RAR</w:t>
            </w:r>
          </w:p>
          <w:p w14:paraId="13BB5058" w14:textId="77777777" w:rsidR="001F1705" w:rsidRPr="001F1705" w:rsidRDefault="001F1705" w:rsidP="001F1705">
            <w:pPr>
              <w:widowControl/>
              <w:numPr>
                <w:ilvl w:val="0"/>
                <w:numId w:val="18"/>
              </w:numPr>
              <w:wordWrap/>
              <w:autoSpaceDE/>
              <w:autoSpaceDN/>
              <w:adjustRightInd w:val="0"/>
              <w:snapToGrid w:val="0"/>
              <w:spacing w:line="259" w:lineRule="auto"/>
              <w:ind w:left="420" w:hanging="420"/>
              <w:jc w:val="both"/>
              <w:rPr>
                <w:rFonts w:eastAsia="DengXian"/>
                <w:iCs/>
                <w:sz w:val="22"/>
                <w:szCs w:val="22"/>
                <w:lang w:eastAsia="zh-CN"/>
              </w:rPr>
            </w:pPr>
            <w:r w:rsidRPr="001F1705">
              <w:rPr>
                <w:rFonts w:eastAsia="SimSun"/>
                <w:sz w:val="22"/>
                <w:szCs w:val="22"/>
                <w:lang w:eastAsia="zh-CN"/>
              </w:rPr>
              <w:t>Option 5: explicitly indicated by repurposing bit(s) in MAC RAR</w:t>
            </w:r>
          </w:p>
          <w:p w14:paraId="200DA60E" w14:textId="7F548978" w:rsidR="001F1705" w:rsidRPr="001F1705" w:rsidRDefault="001F1705" w:rsidP="001F1705">
            <w:pPr>
              <w:widowControl/>
              <w:numPr>
                <w:ilvl w:val="0"/>
                <w:numId w:val="18"/>
              </w:numPr>
              <w:wordWrap/>
              <w:autoSpaceDE/>
              <w:autoSpaceDN/>
              <w:adjustRightInd w:val="0"/>
              <w:snapToGrid w:val="0"/>
              <w:spacing w:line="259" w:lineRule="auto"/>
              <w:ind w:left="420" w:hanging="420"/>
              <w:jc w:val="both"/>
              <w:rPr>
                <w:rFonts w:eastAsia="DengXian"/>
                <w:iCs/>
                <w:sz w:val="22"/>
                <w:szCs w:val="22"/>
                <w:lang w:eastAsia="zh-CN"/>
              </w:rPr>
            </w:pPr>
            <w:r w:rsidRPr="001F1705">
              <w:rPr>
                <w:rFonts w:eastAsia="DengXian"/>
                <w:iCs/>
                <w:sz w:val="22"/>
                <w:szCs w:val="22"/>
                <w:lang w:eastAsia="zh-CN"/>
              </w:rPr>
              <w:t>FFS: the exact content of UL beam information</w:t>
            </w:r>
          </w:p>
        </w:tc>
      </w:tr>
      <w:bookmarkEnd w:id="6"/>
    </w:tbl>
    <w:p w14:paraId="4E6558E7" w14:textId="77777777" w:rsidR="00A5375D" w:rsidRDefault="00A5375D" w:rsidP="005514E1">
      <w:pPr>
        <w:widowControl/>
        <w:wordWrap/>
        <w:autoSpaceDE/>
        <w:autoSpaceDN/>
        <w:adjustRightInd w:val="0"/>
        <w:snapToGrid w:val="0"/>
        <w:spacing w:line="259" w:lineRule="auto"/>
        <w:jc w:val="both"/>
        <w:rPr>
          <w:rFonts w:eastAsiaTheme="minorEastAsia"/>
          <w:b/>
          <w:bCs/>
          <w:szCs w:val="22"/>
          <w:lang w:val="en-CA"/>
        </w:rPr>
      </w:pPr>
    </w:p>
    <w:p w14:paraId="46CEC6E6" w14:textId="7CAE865B"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w:t>
      </w:r>
      <w:r w:rsidRPr="001F1705">
        <w:rPr>
          <w:rFonts w:eastAsiaTheme="minorEastAsia" w:hint="eastAsia"/>
          <w:b/>
          <w:bCs/>
          <w:szCs w:val="22"/>
          <w:lang w:val="en-CA"/>
        </w:rPr>
        <w:t>Differentiation of PRACH resources</w:t>
      </w:r>
      <w:r w:rsidRPr="00671637">
        <w:rPr>
          <w:rFonts w:eastAsiaTheme="minorEastAsia" w:hint="eastAsia"/>
          <w:b/>
          <w:bCs/>
          <w:szCs w:val="22"/>
          <w:lang w:val="en-CA"/>
        </w:rPr>
        <w:t>]</w:t>
      </w:r>
    </w:p>
    <w:p w14:paraId="4FC593D5" w14:textId="5FCD4EF8" w:rsidR="006D173E" w:rsidRDefault="006D173E" w:rsidP="006D173E">
      <w:pPr>
        <w:rPr>
          <w:rFonts w:eastAsiaTheme="minorEastAsia"/>
        </w:rPr>
      </w:pPr>
      <w:r w:rsidRPr="00B97173">
        <w:rPr>
          <w:rFonts w:eastAsiaTheme="minorEastAsia"/>
        </w:rPr>
        <w:t xml:space="preserve">In Rel-18, all PRACH repetitions </w:t>
      </w:r>
      <w:r w:rsidR="00C07797">
        <w:rPr>
          <w:rFonts w:eastAsiaTheme="minorEastAsia"/>
        </w:rPr>
        <w:t xml:space="preserve">transmitted </w:t>
      </w:r>
      <w:r w:rsidRPr="00B97173">
        <w:rPr>
          <w:rFonts w:eastAsiaTheme="minorEastAsia"/>
        </w:rPr>
        <w:t xml:space="preserve">within a set </w:t>
      </w:r>
      <w:r w:rsidR="00C07797">
        <w:rPr>
          <w:rFonts w:eastAsiaTheme="minorEastAsia"/>
        </w:rPr>
        <w:t xml:space="preserve">of PRACH occasions </w:t>
      </w:r>
      <w:r w:rsidRPr="00B97173">
        <w:rPr>
          <w:rFonts w:eastAsiaTheme="minorEastAsia"/>
        </w:rPr>
        <w:t>share the same preamble index, and RA-RNTI is determined only from the last PRACH occasion. If the same principle applies in Rel-20, then cannot differentiate between multiple Tx beams in the same set.</w:t>
      </w:r>
    </w:p>
    <w:p w14:paraId="69C52F23" w14:textId="77777777" w:rsidR="006D173E" w:rsidRPr="009C55A2" w:rsidRDefault="006D173E" w:rsidP="006D173E">
      <w:pPr>
        <w:rPr>
          <w:rFonts w:eastAsiaTheme="minorEastAsia"/>
          <w:b/>
          <w:bCs/>
          <w:i/>
          <w:iCs/>
        </w:rPr>
      </w:pPr>
      <w:r w:rsidRPr="009C55A2">
        <w:rPr>
          <w:rFonts w:eastAsiaTheme="minorEastAsia"/>
          <w:b/>
          <w:bCs/>
          <w:i/>
          <w:iCs/>
        </w:rPr>
        <w:t xml:space="preserve">Observation </w:t>
      </w:r>
      <w:r>
        <w:rPr>
          <w:rFonts w:eastAsiaTheme="minorEastAsia" w:hint="eastAsia"/>
          <w:b/>
          <w:bCs/>
          <w:i/>
          <w:iCs/>
        </w:rPr>
        <w:t>2:</w:t>
      </w:r>
      <w:r w:rsidRPr="009C55A2">
        <w:rPr>
          <w:rFonts w:eastAsiaTheme="minorEastAsia"/>
          <w:b/>
          <w:bCs/>
          <w:i/>
          <w:iCs/>
        </w:rPr>
        <w:t xml:space="preserve"> In Rel-18, PRACH repetitions in a set share the same preamble index, and RA-RNTI is </w:t>
      </w:r>
      <w:r w:rsidRPr="009C55A2">
        <w:rPr>
          <w:rFonts w:eastAsiaTheme="minorEastAsia"/>
          <w:b/>
          <w:bCs/>
          <w:i/>
          <w:iCs/>
        </w:rPr>
        <w:lastRenderedPageBreak/>
        <w:t>derived from the last PRACH occasion. Whether this principle should also apply to Rel-20 multi-beam PRACH is not yet clear.</w:t>
      </w:r>
    </w:p>
    <w:p w14:paraId="4CAE4CF9" w14:textId="2F012CAC" w:rsidR="006D173E" w:rsidRDefault="006D173E" w:rsidP="006D173E">
      <w:pPr>
        <w:rPr>
          <w:rFonts w:eastAsiaTheme="minorEastAsia"/>
          <w:b/>
          <w:bCs/>
          <w:i/>
          <w:iCs/>
        </w:rPr>
      </w:pPr>
      <w:r w:rsidRPr="009C55A2">
        <w:rPr>
          <w:rFonts w:eastAsiaTheme="minorEastAsia"/>
          <w:b/>
          <w:bCs/>
          <w:i/>
          <w:iCs/>
        </w:rPr>
        <w:t xml:space="preserve">Proposal </w:t>
      </w:r>
      <w:r w:rsidR="000863D4">
        <w:rPr>
          <w:rFonts w:eastAsiaTheme="minorEastAsia" w:hint="eastAsia"/>
          <w:b/>
          <w:bCs/>
          <w:i/>
          <w:iCs/>
        </w:rPr>
        <w:t>2</w:t>
      </w:r>
      <w:r>
        <w:rPr>
          <w:rFonts w:eastAsiaTheme="minorEastAsia" w:hint="eastAsia"/>
          <w:b/>
          <w:bCs/>
          <w:i/>
          <w:iCs/>
        </w:rPr>
        <w:t>:</w:t>
      </w:r>
      <w:r w:rsidRPr="009C55A2">
        <w:rPr>
          <w:rFonts w:eastAsiaTheme="minorEastAsia"/>
          <w:b/>
          <w:bCs/>
          <w:i/>
          <w:iCs/>
        </w:rPr>
        <w:t xml:space="preserve"> </w:t>
      </w:r>
      <w:r w:rsidRPr="0064510F">
        <w:rPr>
          <w:rFonts w:eastAsiaTheme="minorEastAsia"/>
          <w:b/>
          <w:bCs/>
          <w:i/>
          <w:iCs/>
          <w:lang w:val="en-GB"/>
        </w:rPr>
        <w:t xml:space="preserve">RAN1 </w:t>
      </w:r>
      <w:r>
        <w:rPr>
          <w:rFonts w:eastAsiaTheme="minorEastAsia" w:hint="eastAsia"/>
          <w:b/>
          <w:bCs/>
          <w:i/>
          <w:iCs/>
          <w:lang w:val="en-GB"/>
        </w:rPr>
        <w:t xml:space="preserve">confirms </w:t>
      </w:r>
      <w:r>
        <w:rPr>
          <w:rFonts w:eastAsiaTheme="minorEastAsia" w:hint="eastAsia"/>
          <w:b/>
          <w:bCs/>
          <w:i/>
          <w:iCs/>
        </w:rPr>
        <w:t>that</w:t>
      </w:r>
      <w:r w:rsidRPr="009C55A2">
        <w:rPr>
          <w:rFonts w:eastAsiaTheme="minorEastAsia"/>
          <w:b/>
          <w:bCs/>
          <w:i/>
          <w:iCs/>
        </w:rPr>
        <w:t xml:space="preserve"> each PRACH transmission of a multi-beam PRACH set shares the same preamble index, consistent with Rel-18.</w:t>
      </w:r>
    </w:p>
    <w:p w14:paraId="4CCE6C0C" w14:textId="7B039A8D" w:rsidR="00CD1287" w:rsidRDefault="00A434F0" w:rsidP="006D173E">
      <w:pPr>
        <w:rPr>
          <w:rFonts w:eastAsiaTheme="minorEastAsia"/>
        </w:rPr>
      </w:pPr>
      <w:r>
        <w:rPr>
          <w:rFonts w:eastAsiaTheme="minorEastAsia"/>
        </w:rPr>
        <w:t>A</w:t>
      </w:r>
      <w:r w:rsidR="00B810CC">
        <w:rPr>
          <w:rFonts w:eastAsiaTheme="minorEastAsia" w:hint="eastAsia"/>
        </w:rPr>
        <w:t xml:space="preserve">ccording to the agreement </w:t>
      </w:r>
      <w:r w:rsidR="007B7E88">
        <w:rPr>
          <w:rFonts w:eastAsiaTheme="minorEastAsia" w:hint="eastAsia"/>
        </w:rPr>
        <w:t>in the above</w:t>
      </w:r>
      <w:r w:rsidR="0051742E">
        <w:rPr>
          <w:rFonts w:eastAsiaTheme="minorEastAsia" w:hint="eastAsia"/>
        </w:rPr>
        <w:t>, it</w:t>
      </w:r>
      <w:r w:rsidR="007B7E88">
        <w:rPr>
          <w:rFonts w:eastAsiaTheme="minorEastAsia" w:hint="eastAsia"/>
        </w:rPr>
        <w:t xml:space="preserve"> </w:t>
      </w:r>
      <w:r w:rsidR="00AF542D">
        <w:rPr>
          <w:rFonts w:eastAsiaTheme="minorEastAsia" w:hint="eastAsia"/>
        </w:rPr>
        <w:t>support</w:t>
      </w:r>
      <w:r w:rsidR="0051742E">
        <w:rPr>
          <w:rFonts w:eastAsiaTheme="minorEastAsia" w:hint="eastAsia"/>
        </w:rPr>
        <w:t>s</w:t>
      </w:r>
      <w:r w:rsidR="00AF542D">
        <w:rPr>
          <w:rFonts w:eastAsiaTheme="minorEastAsia" w:hint="eastAsia"/>
        </w:rPr>
        <w:t xml:space="preserve"> </w:t>
      </w:r>
      <w:r w:rsidR="0051742E">
        <w:rPr>
          <w:rFonts w:eastAsiaTheme="minorEastAsia"/>
        </w:rPr>
        <w:t>the</w:t>
      </w:r>
      <w:r w:rsidR="00AF542D">
        <w:rPr>
          <w:rFonts w:eastAsiaTheme="minorEastAsia" w:hint="eastAsia"/>
        </w:rPr>
        <w:t xml:space="preserve"> use </w:t>
      </w:r>
      <w:r w:rsidR="0051742E">
        <w:rPr>
          <w:rFonts w:eastAsiaTheme="minorEastAsia" w:hint="eastAsia"/>
        </w:rPr>
        <w:t xml:space="preserve">of </w:t>
      </w:r>
      <w:r w:rsidR="00AF542D">
        <w:rPr>
          <w:rFonts w:eastAsiaTheme="minorEastAsia" w:hint="eastAsia"/>
        </w:rPr>
        <w:t>separate R</w:t>
      </w:r>
      <w:r w:rsidR="0051742E">
        <w:rPr>
          <w:rFonts w:eastAsiaTheme="minorEastAsia" w:hint="eastAsia"/>
        </w:rPr>
        <w:t>O</w:t>
      </w:r>
      <w:r w:rsidR="00AF542D">
        <w:rPr>
          <w:rFonts w:eastAsiaTheme="minorEastAsia" w:hint="eastAsia"/>
        </w:rPr>
        <w:t>s or separate preambles on shared R</w:t>
      </w:r>
      <w:r w:rsidR="0051742E">
        <w:rPr>
          <w:rFonts w:eastAsiaTheme="minorEastAsia" w:hint="eastAsia"/>
        </w:rPr>
        <w:t>O</w:t>
      </w:r>
      <w:r w:rsidR="00AF542D">
        <w:rPr>
          <w:rFonts w:eastAsiaTheme="minorEastAsia" w:hint="eastAsia"/>
        </w:rPr>
        <w:t>s to differentiate multiple PRACH transmissions using the same or different Tx beams</w:t>
      </w:r>
      <w:r w:rsidR="0051742E">
        <w:rPr>
          <w:rFonts w:eastAsiaTheme="minorEastAsia" w:hint="eastAsia"/>
        </w:rPr>
        <w:t xml:space="preserve">. The intention behind this agreement is to allow the </w:t>
      </w:r>
      <w:proofErr w:type="spellStart"/>
      <w:r w:rsidR="0051742E">
        <w:rPr>
          <w:rFonts w:eastAsiaTheme="minorEastAsia" w:hint="eastAsia"/>
        </w:rPr>
        <w:t>gNB</w:t>
      </w:r>
      <w:proofErr w:type="spellEnd"/>
      <w:r w:rsidR="0051742E">
        <w:rPr>
          <w:rFonts w:eastAsiaTheme="minorEastAsia" w:hint="eastAsia"/>
        </w:rPr>
        <w:t xml:space="preserve"> to differentiate between repetitions using the same </w:t>
      </w:r>
      <w:r w:rsidR="00306CD3">
        <w:rPr>
          <w:rFonts w:eastAsiaTheme="minorEastAsia"/>
        </w:rPr>
        <w:t xml:space="preserve">Tx </w:t>
      </w:r>
      <w:r w:rsidR="0051742E">
        <w:rPr>
          <w:rFonts w:eastAsiaTheme="minorEastAsia" w:hint="eastAsia"/>
        </w:rPr>
        <w:t xml:space="preserve">beam and those using different </w:t>
      </w:r>
      <w:r w:rsidR="00306CD3">
        <w:rPr>
          <w:rFonts w:eastAsiaTheme="minorEastAsia"/>
        </w:rPr>
        <w:t xml:space="preserve">Tx </w:t>
      </w:r>
      <w:r w:rsidR="0051742E">
        <w:rPr>
          <w:rFonts w:eastAsiaTheme="minorEastAsia" w:hint="eastAsia"/>
        </w:rPr>
        <w:t>beams.</w:t>
      </w:r>
      <w:r w:rsidR="00950FE3">
        <w:rPr>
          <w:rFonts w:eastAsiaTheme="minorEastAsia" w:hint="eastAsia"/>
        </w:rPr>
        <w:t xml:space="preserve"> This behavior </w:t>
      </w:r>
      <w:r w:rsidR="00950FE3">
        <w:rPr>
          <w:rFonts w:eastAsiaTheme="minorEastAsia"/>
        </w:rPr>
        <w:t>should</w:t>
      </w:r>
      <w:r w:rsidR="00950FE3">
        <w:rPr>
          <w:rFonts w:eastAsiaTheme="minorEastAsia" w:hint="eastAsia"/>
        </w:rPr>
        <w:t xml:space="preserve"> be extended to</w:t>
      </w:r>
      <w:r w:rsidR="00CD1287">
        <w:rPr>
          <w:rFonts w:eastAsiaTheme="minorEastAsia"/>
        </w:rPr>
        <w:t xml:space="preserve"> CFRA case as well, e.g.,</w:t>
      </w:r>
      <w:r w:rsidR="00950FE3">
        <w:rPr>
          <w:rFonts w:eastAsiaTheme="minorEastAsia" w:hint="eastAsia"/>
        </w:rPr>
        <w:t xml:space="preserve"> </w:t>
      </w:r>
      <w:proofErr w:type="spellStart"/>
      <w:r w:rsidR="00950FE3" w:rsidRPr="00892B69">
        <w:rPr>
          <w:rFonts w:eastAsiaTheme="minorEastAsia" w:hint="eastAsia"/>
          <w:i/>
          <w:iCs/>
        </w:rPr>
        <w:t>ReconfigurationWithSync</w:t>
      </w:r>
      <w:proofErr w:type="spellEnd"/>
      <w:r w:rsidR="00950FE3" w:rsidRPr="00892B69">
        <w:rPr>
          <w:rFonts w:eastAsiaTheme="minorEastAsia" w:hint="eastAsia"/>
          <w:i/>
          <w:iCs/>
        </w:rPr>
        <w:t xml:space="preserve"> </w:t>
      </w:r>
      <w:r w:rsidR="00950FE3">
        <w:rPr>
          <w:rFonts w:eastAsiaTheme="minorEastAsia" w:hint="eastAsia"/>
        </w:rPr>
        <w:t>case</w:t>
      </w:r>
      <w:r w:rsidR="00EA0A6B">
        <w:rPr>
          <w:rFonts w:eastAsiaTheme="minorEastAsia" w:hint="eastAsia"/>
        </w:rPr>
        <w:t>s.</w:t>
      </w:r>
      <w:r w:rsidR="00CD1287">
        <w:rPr>
          <w:rFonts w:eastAsiaTheme="minorEastAsia"/>
        </w:rPr>
        <w:t xml:space="preserve"> </w:t>
      </w:r>
    </w:p>
    <w:p w14:paraId="3FABE250" w14:textId="04F57957" w:rsidR="0051742E" w:rsidRDefault="00CD1287" w:rsidP="006D173E">
      <w:pPr>
        <w:rPr>
          <w:rFonts w:eastAsiaTheme="minorEastAsia"/>
        </w:rPr>
      </w:pPr>
      <w:r>
        <w:rPr>
          <w:rFonts w:eastAsiaTheme="minorEastAsia"/>
        </w:rPr>
        <w:t xml:space="preserve">In </w:t>
      </w:r>
      <w:r w:rsidR="005F4D04">
        <w:rPr>
          <w:rFonts w:eastAsiaTheme="minorEastAsia"/>
        </w:rPr>
        <w:t xml:space="preserve">case of </w:t>
      </w:r>
      <w:r>
        <w:rPr>
          <w:rFonts w:eastAsiaTheme="minorEastAsia"/>
        </w:rPr>
        <w:t>CFRA</w:t>
      </w:r>
      <w:r w:rsidR="005F4D04" w:rsidRPr="005F4D04">
        <w:rPr>
          <w:rFonts w:eastAsiaTheme="minorEastAsia" w:hint="eastAsia"/>
        </w:rPr>
        <w:t xml:space="preserve"> </w:t>
      </w:r>
      <w:r w:rsidR="005F4D04">
        <w:rPr>
          <w:rFonts w:eastAsiaTheme="minorEastAsia"/>
        </w:rPr>
        <w:t xml:space="preserve">in </w:t>
      </w:r>
      <w:r w:rsidR="005F4D04">
        <w:rPr>
          <w:rFonts w:eastAsiaTheme="minorEastAsia" w:hint="eastAsia"/>
        </w:rPr>
        <w:t>Rel-18</w:t>
      </w:r>
      <w:r>
        <w:rPr>
          <w:rFonts w:eastAsiaTheme="minorEastAsia"/>
        </w:rPr>
        <w:t xml:space="preserve">, the network indicates repetition number as opposed to UE determining the repetition number in CBRA. This reduces network resource </w:t>
      </w:r>
      <w:r w:rsidR="001F38F9">
        <w:rPr>
          <w:rFonts w:eastAsiaTheme="minorEastAsia" w:hint="eastAsia"/>
        </w:rPr>
        <w:t>inefficiency</w:t>
      </w:r>
      <w:r>
        <w:rPr>
          <w:rFonts w:eastAsiaTheme="minorEastAsia"/>
        </w:rPr>
        <w:t xml:space="preserve">. Similarly, for network to differentiate between PRACH transmission with preamble repetition using same </w:t>
      </w:r>
      <w:r w:rsidR="000C6145">
        <w:rPr>
          <w:rFonts w:eastAsiaTheme="minorEastAsia"/>
        </w:rPr>
        <w:t xml:space="preserve">Tx </w:t>
      </w:r>
      <w:r>
        <w:rPr>
          <w:rFonts w:eastAsiaTheme="minorEastAsia"/>
        </w:rPr>
        <w:t xml:space="preserve">beam and different </w:t>
      </w:r>
      <w:r w:rsidR="000C6145">
        <w:rPr>
          <w:rFonts w:eastAsiaTheme="minorEastAsia"/>
        </w:rPr>
        <w:t xml:space="preserve">Tx </w:t>
      </w:r>
      <w:r>
        <w:rPr>
          <w:rFonts w:eastAsiaTheme="minorEastAsia"/>
        </w:rPr>
        <w:t>beam</w:t>
      </w:r>
      <w:r w:rsidR="000C6145">
        <w:rPr>
          <w:rFonts w:eastAsiaTheme="minorEastAsia"/>
        </w:rPr>
        <w:t>s</w:t>
      </w:r>
      <w:r>
        <w:rPr>
          <w:rFonts w:eastAsiaTheme="minorEastAsia"/>
        </w:rPr>
        <w:t xml:space="preserve">, network should indicate, along with the repetition number, whether preamble repetitions are transmitted using the same </w:t>
      </w:r>
      <w:r w:rsidR="006F1B4B">
        <w:rPr>
          <w:rFonts w:eastAsiaTheme="minorEastAsia"/>
        </w:rPr>
        <w:t xml:space="preserve">Tx </w:t>
      </w:r>
      <w:r>
        <w:rPr>
          <w:rFonts w:eastAsiaTheme="minorEastAsia"/>
        </w:rPr>
        <w:t xml:space="preserve">beam or different </w:t>
      </w:r>
      <w:r w:rsidR="006F1B4B">
        <w:rPr>
          <w:rFonts w:eastAsiaTheme="minorEastAsia"/>
        </w:rPr>
        <w:t xml:space="preserve">Tx </w:t>
      </w:r>
      <w:r>
        <w:rPr>
          <w:rFonts w:eastAsiaTheme="minorEastAsia"/>
        </w:rPr>
        <w:t>beam</w:t>
      </w:r>
      <w:r w:rsidR="006F1B4B">
        <w:rPr>
          <w:rFonts w:eastAsiaTheme="minorEastAsia"/>
        </w:rPr>
        <w:t>s</w:t>
      </w:r>
      <w:r>
        <w:rPr>
          <w:rFonts w:eastAsiaTheme="minorEastAsia"/>
        </w:rPr>
        <w:t xml:space="preserve">. Otherwise, </w:t>
      </w:r>
      <w:r w:rsidR="00EA0A6B">
        <w:rPr>
          <w:rFonts w:eastAsiaTheme="minorEastAsia" w:hint="eastAsia"/>
        </w:rPr>
        <w:t xml:space="preserve">the UE may select </w:t>
      </w:r>
      <w:r w:rsidR="00F45350">
        <w:rPr>
          <w:rFonts w:eastAsiaTheme="minorEastAsia"/>
        </w:rPr>
        <w:t xml:space="preserve">a </w:t>
      </w:r>
      <w:r w:rsidR="00EA0A6B">
        <w:rPr>
          <w:rFonts w:eastAsiaTheme="minorEastAsia" w:hint="eastAsia"/>
        </w:rPr>
        <w:t xml:space="preserve">wrong set of </w:t>
      </w:r>
      <w:r w:rsidR="007C3922">
        <w:rPr>
          <w:rFonts w:eastAsiaTheme="minorEastAsia" w:hint="eastAsia"/>
        </w:rPr>
        <w:t>ROs or preamble</w:t>
      </w:r>
      <w:r w:rsidR="008B4E53">
        <w:rPr>
          <w:rFonts w:eastAsiaTheme="minorEastAsia" w:hint="eastAsia"/>
        </w:rPr>
        <w:t xml:space="preserve"> during </w:t>
      </w:r>
      <w:r w:rsidR="00165B81">
        <w:rPr>
          <w:rFonts w:eastAsiaTheme="minorEastAsia"/>
        </w:rPr>
        <w:t xml:space="preserve">CFRA (e.g., during </w:t>
      </w:r>
      <w:r w:rsidR="008B4E53">
        <w:rPr>
          <w:rFonts w:eastAsiaTheme="minorEastAsia" w:hint="eastAsia"/>
        </w:rPr>
        <w:t>handover (HO)</w:t>
      </w:r>
      <w:r w:rsidR="00165B81">
        <w:rPr>
          <w:rFonts w:eastAsiaTheme="minorEastAsia"/>
        </w:rPr>
        <w:t>)</w:t>
      </w:r>
      <w:r w:rsidR="008B4E53">
        <w:rPr>
          <w:rFonts w:eastAsiaTheme="minorEastAsia" w:hint="eastAsia"/>
        </w:rPr>
        <w:t>.</w:t>
      </w:r>
      <w:r w:rsidR="005D1D0D">
        <w:rPr>
          <w:rFonts w:eastAsiaTheme="minorEastAsia" w:hint="eastAsia"/>
        </w:rPr>
        <w:t xml:space="preserve"> </w:t>
      </w:r>
    </w:p>
    <w:p w14:paraId="3422920C" w14:textId="4DFB25CE" w:rsidR="0000067F" w:rsidRPr="009C55A2" w:rsidRDefault="0000067F" w:rsidP="0000067F">
      <w:pPr>
        <w:rPr>
          <w:rFonts w:eastAsiaTheme="minorEastAsia"/>
          <w:b/>
          <w:bCs/>
          <w:i/>
          <w:iCs/>
        </w:rPr>
      </w:pPr>
      <w:r w:rsidRPr="009C55A2">
        <w:rPr>
          <w:rFonts w:eastAsiaTheme="minorEastAsia"/>
          <w:b/>
          <w:bCs/>
          <w:i/>
          <w:iCs/>
        </w:rPr>
        <w:t xml:space="preserve">Proposal </w:t>
      </w:r>
      <w:r w:rsidR="000863D4">
        <w:rPr>
          <w:rFonts w:eastAsiaTheme="minorEastAsia" w:hint="eastAsia"/>
          <w:b/>
          <w:bCs/>
          <w:i/>
          <w:iCs/>
        </w:rPr>
        <w:t>3</w:t>
      </w:r>
      <w:r>
        <w:rPr>
          <w:rFonts w:eastAsiaTheme="minorEastAsia" w:hint="eastAsia"/>
          <w:b/>
          <w:bCs/>
          <w:i/>
          <w:iCs/>
        </w:rPr>
        <w:t>:</w:t>
      </w:r>
      <w:r w:rsidRPr="009C55A2">
        <w:rPr>
          <w:rFonts w:eastAsiaTheme="minorEastAsia"/>
          <w:b/>
          <w:bCs/>
          <w:i/>
          <w:iCs/>
        </w:rPr>
        <w:t xml:space="preserve"> </w:t>
      </w:r>
      <w:r w:rsidR="00743099" w:rsidRPr="00743099">
        <w:rPr>
          <w:rFonts w:eastAsiaTheme="minorEastAsia" w:hint="eastAsia"/>
          <w:b/>
          <w:bCs/>
          <w:i/>
          <w:iCs/>
          <w:lang w:val="en-GB"/>
        </w:rPr>
        <w:t xml:space="preserve">For </w:t>
      </w:r>
      <w:proofErr w:type="spellStart"/>
      <w:r w:rsidR="00743099" w:rsidRPr="00A5375D">
        <w:rPr>
          <w:rFonts w:eastAsiaTheme="minorEastAsia" w:hint="eastAsia"/>
          <w:b/>
          <w:bCs/>
          <w:i/>
          <w:iCs/>
        </w:rPr>
        <w:t>ReconfigurationWithSync</w:t>
      </w:r>
      <w:proofErr w:type="spellEnd"/>
      <w:r w:rsidR="00743099" w:rsidRPr="00A5375D">
        <w:rPr>
          <w:rFonts w:eastAsiaTheme="minorEastAsia" w:hint="eastAsia"/>
          <w:b/>
          <w:bCs/>
          <w:i/>
          <w:iCs/>
        </w:rPr>
        <w:t xml:space="preserve"> case</w:t>
      </w:r>
      <w:r w:rsidR="00CD1287">
        <w:rPr>
          <w:rFonts w:eastAsiaTheme="minorEastAsia"/>
          <w:b/>
          <w:bCs/>
          <w:i/>
          <w:iCs/>
        </w:rPr>
        <w:t xml:space="preserve"> with preamble repetition</w:t>
      </w:r>
      <w:r w:rsidR="00743099">
        <w:rPr>
          <w:rFonts w:eastAsiaTheme="minorEastAsia" w:hint="eastAsia"/>
          <w:b/>
          <w:bCs/>
          <w:i/>
          <w:iCs/>
        </w:rPr>
        <w:t xml:space="preserve">, </w:t>
      </w:r>
      <w:r w:rsidR="000C6DA1">
        <w:rPr>
          <w:rFonts w:eastAsiaTheme="minorEastAsia" w:hint="eastAsia"/>
          <w:b/>
          <w:bCs/>
          <w:i/>
          <w:iCs/>
        </w:rPr>
        <w:t xml:space="preserve">HO command </w:t>
      </w:r>
      <w:r w:rsidR="00CD1287">
        <w:rPr>
          <w:rFonts w:eastAsiaTheme="minorEastAsia"/>
          <w:b/>
          <w:bCs/>
          <w:i/>
          <w:iCs/>
        </w:rPr>
        <w:t xml:space="preserve">indicates </w:t>
      </w:r>
      <w:r w:rsidR="005B1A6A">
        <w:rPr>
          <w:rFonts w:eastAsiaTheme="minorEastAsia" w:hint="eastAsia"/>
          <w:b/>
          <w:bCs/>
          <w:i/>
          <w:iCs/>
        </w:rPr>
        <w:t>whether the same beam or different beam</w:t>
      </w:r>
      <w:r w:rsidR="00B431FC">
        <w:rPr>
          <w:rFonts w:eastAsiaTheme="minorEastAsia" w:hint="eastAsia"/>
          <w:b/>
          <w:bCs/>
          <w:i/>
          <w:iCs/>
        </w:rPr>
        <w:t>s should be used</w:t>
      </w:r>
      <w:r w:rsidRPr="00743099">
        <w:rPr>
          <w:rFonts w:eastAsiaTheme="minorEastAsia"/>
          <w:b/>
          <w:bCs/>
          <w:i/>
          <w:iCs/>
        </w:rPr>
        <w:t>.</w:t>
      </w:r>
    </w:p>
    <w:p w14:paraId="6583FDD2" w14:textId="77777777" w:rsidR="000863D4" w:rsidRDefault="000863D4" w:rsidP="005514E1">
      <w:pPr>
        <w:widowControl/>
        <w:wordWrap/>
        <w:autoSpaceDE/>
        <w:autoSpaceDN/>
        <w:adjustRightInd w:val="0"/>
        <w:snapToGrid w:val="0"/>
        <w:spacing w:after="0" w:line="259" w:lineRule="auto"/>
        <w:jc w:val="both"/>
        <w:rPr>
          <w:rFonts w:eastAsiaTheme="minorEastAsia"/>
        </w:rPr>
      </w:pPr>
    </w:p>
    <w:p w14:paraId="268E53CB" w14:textId="42A8EC74"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[Indication of UL beam indication to UE]</w:t>
      </w:r>
    </w:p>
    <w:p w14:paraId="05EBA87D" w14:textId="47A77EB7" w:rsidR="00A06C36" w:rsidRDefault="007E08AE" w:rsidP="00B97173">
      <w:pPr>
        <w:rPr>
          <w:rFonts w:eastAsiaTheme="minorEastAsia"/>
        </w:rPr>
      </w:pPr>
      <w:r>
        <w:rPr>
          <w:rFonts w:eastAsiaTheme="minorEastAsia" w:hint="eastAsia"/>
        </w:rPr>
        <w:t xml:space="preserve">As </w:t>
      </w:r>
      <w:r w:rsidR="0032112A">
        <w:rPr>
          <w:rFonts w:eastAsiaTheme="minorEastAsia"/>
        </w:rPr>
        <w:t>mentioned</w:t>
      </w:r>
      <w:r>
        <w:rPr>
          <w:rFonts w:eastAsiaTheme="minorEastAsia" w:hint="eastAsia"/>
        </w:rPr>
        <w:t xml:space="preserve"> above</w:t>
      </w:r>
      <w:r w:rsidR="008F6A59">
        <w:rPr>
          <w:rFonts w:eastAsiaTheme="minorEastAsia" w:hint="eastAsia"/>
        </w:rPr>
        <w:t xml:space="preserve"> regarding the indication of UE beam information</w:t>
      </w:r>
      <w:r>
        <w:rPr>
          <w:rFonts w:eastAsiaTheme="minorEastAsia" w:hint="eastAsia"/>
        </w:rPr>
        <w:t xml:space="preserve">, </w:t>
      </w:r>
      <w:r w:rsidR="00943362">
        <w:rPr>
          <w:rFonts w:eastAsiaTheme="minorEastAsia" w:hint="eastAsia"/>
        </w:rPr>
        <w:t>w</w:t>
      </w:r>
      <w:r w:rsidR="009E4445" w:rsidRPr="00B97173">
        <w:rPr>
          <w:rFonts w:eastAsiaTheme="minorEastAsia"/>
        </w:rPr>
        <w:t>ithout explicit guidance</w:t>
      </w:r>
      <w:r w:rsidR="008F6A59">
        <w:rPr>
          <w:rFonts w:eastAsiaTheme="minorEastAsia" w:hint="eastAsia"/>
        </w:rPr>
        <w:t xml:space="preserve"> to UE</w:t>
      </w:r>
      <w:r w:rsidR="009E4445" w:rsidRPr="00B97173">
        <w:rPr>
          <w:rFonts w:eastAsiaTheme="minorEastAsia"/>
        </w:rPr>
        <w:t>, the UE might select a non-optimal beam for Msg3, which could reduce detection probability and prolong the access procedure. To address this, the WID specifies that UL beam information should be provided to assist the UE in Msg3 beam selection.</w:t>
      </w:r>
    </w:p>
    <w:p w14:paraId="7EDE2D0F" w14:textId="202B4D10" w:rsidR="00430CDB" w:rsidRPr="00B97173" w:rsidRDefault="00430CDB" w:rsidP="00430CDB">
      <w:pPr>
        <w:rPr>
          <w:rFonts w:eastAsiaTheme="minorEastAsia"/>
        </w:rPr>
      </w:pPr>
      <w:r w:rsidRPr="00B97173">
        <w:rPr>
          <w:rFonts w:eastAsiaTheme="minorEastAsia"/>
        </w:rPr>
        <w:t xml:space="preserve">Among possible options for delivering UL beam information, </w:t>
      </w:r>
      <w:r w:rsidR="00977503">
        <w:rPr>
          <w:rFonts w:eastAsiaTheme="minorEastAsia"/>
        </w:rPr>
        <w:t>Msg2 transmission</w:t>
      </w:r>
      <w:r w:rsidR="00194D84">
        <w:rPr>
          <w:rFonts w:eastAsiaTheme="minorEastAsia"/>
        </w:rPr>
        <w:t xml:space="preserve"> (</w:t>
      </w:r>
      <w:r w:rsidRPr="00B97173">
        <w:rPr>
          <w:rFonts w:eastAsiaTheme="minorEastAsia"/>
        </w:rPr>
        <w:t xml:space="preserve">the Random Access Response (RAR) </w:t>
      </w:r>
      <w:r w:rsidR="00194D84">
        <w:rPr>
          <w:rFonts w:eastAsiaTheme="minorEastAsia"/>
        </w:rPr>
        <w:t xml:space="preserve">or DCI scheduling </w:t>
      </w:r>
      <w:r w:rsidR="00813645">
        <w:rPr>
          <w:rFonts w:eastAsiaTheme="minorEastAsia"/>
        </w:rPr>
        <w:t xml:space="preserve">the RAR) </w:t>
      </w:r>
      <w:r w:rsidRPr="00B97173">
        <w:rPr>
          <w:rFonts w:eastAsiaTheme="minorEastAsia"/>
        </w:rPr>
        <w:t xml:space="preserve">is the most natural candidate. The </w:t>
      </w:r>
      <w:r w:rsidR="00977503">
        <w:rPr>
          <w:rFonts w:eastAsiaTheme="minorEastAsia"/>
        </w:rPr>
        <w:t>Msg2 transmission</w:t>
      </w:r>
      <w:r w:rsidR="00977503" w:rsidRPr="00B97173" w:rsidDel="00061AAE">
        <w:rPr>
          <w:rFonts w:eastAsiaTheme="minorEastAsia"/>
        </w:rPr>
        <w:t xml:space="preserve"> </w:t>
      </w:r>
      <w:r w:rsidRPr="00B97173">
        <w:rPr>
          <w:rFonts w:eastAsiaTheme="minorEastAsia"/>
        </w:rPr>
        <w:t>already contains essential RA-related parameters such as timing advance and initial uplink grant. By also including UL beam information</w:t>
      </w:r>
      <w:r w:rsidR="0033265B">
        <w:rPr>
          <w:rFonts w:eastAsiaTheme="minorEastAsia"/>
        </w:rPr>
        <w:t xml:space="preserve"> in the </w:t>
      </w:r>
      <w:r w:rsidR="00753F3C">
        <w:rPr>
          <w:rFonts w:eastAsiaTheme="minorEastAsia"/>
        </w:rPr>
        <w:t>Msg2 transmission</w:t>
      </w:r>
      <w:r w:rsidRPr="00B97173">
        <w:rPr>
          <w:rFonts w:eastAsiaTheme="minorEastAsia"/>
        </w:rPr>
        <w:t xml:space="preserve">, the </w:t>
      </w:r>
      <w:proofErr w:type="spellStart"/>
      <w:r w:rsidRPr="00B97173">
        <w:rPr>
          <w:rFonts w:eastAsiaTheme="minorEastAsia"/>
        </w:rPr>
        <w:t>gNB</w:t>
      </w:r>
      <w:proofErr w:type="spellEnd"/>
      <w:r w:rsidRPr="00B97173">
        <w:rPr>
          <w:rFonts w:eastAsiaTheme="minorEastAsia"/>
        </w:rPr>
        <w:t xml:space="preserve"> </w:t>
      </w:r>
      <w:r w:rsidR="00774460">
        <w:rPr>
          <w:rFonts w:eastAsiaTheme="minorEastAsia"/>
        </w:rPr>
        <w:t xml:space="preserve">could </w:t>
      </w:r>
      <w:r w:rsidRPr="00B97173">
        <w:rPr>
          <w:rFonts w:eastAsiaTheme="minorEastAsia"/>
        </w:rPr>
        <w:t xml:space="preserve">inform </w:t>
      </w:r>
      <w:r w:rsidR="00774460">
        <w:rPr>
          <w:rFonts w:eastAsiaTheme="minorEastAsia"/>
        </w:rPr>
        <w:t xml:space="preserve">of </w:t>
      </w:r>
      <w:r w:rsidRPr="00B97173">
        <w:rPr>
          <w:rFonts w:eastAsiaTheme="minorEastAsia"/>
        </w:rPr>
        <w:t>the preferred beam direction before Msg3 transmission, thereby enhancing RA reliability and coverage performance.</w:t>
      </w:r>
    </w:p>
    <w:p w14:paraId="102BA4F8" w14:textId="0F865C8D" w:rsidR="00144C17" w:rsidRDefault="00430CDB" w:rsidP="00B97173">
      <w:pPr>
        <w:rPr>
          <w:rFonts w:eastAsiaTheme="minorEastAsia"/>
        </w:rPr>
      </w:pPr>
      <w:r>
        <w:rPr>
          <w:rFonts w:eastAsiaTheme="minorEastAsia" w:hint="eastAsia"/>
        </w:rPr>
        <w:t>Based on the above assessment, s</w:t>
      </w:r>
      <w:r w:rsidR="00144C17">
        <w:rPr>
          <w:rFonts w:eastAsiaTheme="minorEastAsia" w:hint="eastAsia"/>
        </w:rPr>
        <w:t>everal options have been discussed in RAN1 to realize this functionality, and all of them can</w:t>
      </w:r>
      <w:r w:rsidR="00355478">
        <w:rPr>
          <w:rFonts w:eastAsiaTheme="minorEastAsia" w:hint="eastAsia"/>
        </w:rPr>
        <w:t xml:space="preserve">, in principle, solve the problem of UL beam information indication. Among the options, </w:t>
      </w:r>
      <w:r w:rsidR="00FF4B32">
        <w:rPr>
          <w:rFonts w:eastAsiaTheme="minorEastAsia" w:hint="eastAsia"/>
        </w:rPr>
        <w:t>we mainly consider Option 1 (implicit indication via RA-RNTI) and Option 2 (explicit indication via DCI format 1_0)</w:t>
      </w:r>
      <w:r w:rsidR="00374F71">
        <w:rPr>
          <w:rFonts w:eastAsiaTheme="minorEastAsia" w:hint="eastAsia"/>
        </w:rPr>
        <w:t xml:space="preserve"> in terms of specification impact, implementation feasibility, and backward compatibility. Option 1 enables the </w:t>
      </w:r>
      <w:proofErr w:type="spellStart"/>
      <w:r w:rsidR="00374F71">
        <w:rPr>
          <w:rFonts w:eastAsiaTheme="minorEastAsia" w:hint="eastAsia"/>
        </w:rPr>
        <w:t>gNB</w:t>
      </w:r>
      <w:proofErr w:type="spellEnd"/>
      <w:r w:rsidR="00374F71">
        <w:rPr>
          <w:rFonts w:eastAsiaTheme="minorEastAsia" w:hint="eastAsia"/>
        </w:rPr>
        <w:t xml:space="preserve"> to implicitly associate a PRACH occasion with a particular UL beam through the RA-RNTI without introducing </w:t>
      </w:r>
      <w:r w:rsidR="009A67C5">
        <w:rPr>
          <w:rFonts w:eastAsiaTheme="minorEastAsia" w:hint="eastAsia"/>
        </w:rPr>
        <w:t>new signaling, while Option 2 provides a straightforward explicit method using existing DCI structure with small specification change.</w:t>
      </w:r>
      <w:r w:rsidR="00104C39">
        <w:rPr>
          <w:rFonts w:eastAsiaTheme="minorEastAsia" w:hint="eastAsia"/>
        </w:rPr>
        <w:t xml:space="preserve"> On </w:t>
      </w:r>
      <w:r w:rsidR="00190D3D">
        <w:rPr>
          <w:rFonts w:eastAsiaTheme="minorEastAsia" w:hint="eastAsia"/>
        </w:rPr>
        <w:t xml:space="preserve">other options, they require modification or bit </w:t>
      </w:r>
      <w:r w:rsidR="00744CAE">
        <w:rPr>
          <w:rFonts w:eastAsiaTheme="minorEastAsia"/>
        </w:rPr>
        <w:t>repurpose</w:t>
      </w:r>
      <w:r w:rsidR="00190D3D">
        <w:rPr>
          <w:rFonts w:eastAsiaTheme="minorEastAsia" w:hint="eastAsia"/>
        </w:rPr>
        <w:t xml:space="preserve"> in the RAR </w:t>
      </w:r>
      <w:r w:rsidR="00C87B0E">
        <w:rPr>
          <w:rFonts w:eastAsiaTheme="minorEastAsia" w:hint="eastAsia"/>
        </w:rPr>
        <w:t xml:space="preserve">which introduces larger specification impact and potential backward-compatibility </w:t>
      </w:r>
      <w:r w:rsidR="00744CAE">
        <w:rPr>
          <w:rFonts w:eastAsiaTheme="minorEastAsia" w:hint="eastAsia"/>
        </w:rPr>
        <w:t>issues.</w:t>
      </w:r>
    </w:p>
    <w:p w14:paraId="4F47ADAA" w14:textId="77777777" w:rsidR="009006DB" w:rsidRDefault="009006DB" w:rsidP="009006DB">
      <w:pPr>
        <w:rPr>
          <w:rFonts w:eastAsiaTheme="minorEastAsia"/>
        </w:rPr>
      </w:pPr>
      <w:r>
        <w:rPr>
          <w:rFonts w:eastAsiaTheme="minorEastAsia"/>
        </w:rPr>
        <w:t xml:space="preserve">If UE can monitor different RA-RNTIs after PRACH transmission, Option 1 is straightforward for UL beam indication. Otherwise, Option 2, which has lowest impact on UE implementation, can be chosen. </w:t>
      </w:r>
    </w:p>
    <w:p w14:paraId="1393B646" w14:textId="7D3FD36B" w:rsidR="00352562" w:rsidRPr="009C55A2" w:rsidRDefault="00352562" w:rsidP="00352562">
      <w:pPr>
        <w:rPr>
          <w:rFonts w:eastAsiaTheme="minorEastAsia"/>
          <w:b/>
          <w:bCs/>
          <w:i/>
          <w:iCs/>
        </w:rPr>
      </w:pPr>
      <w:r>
        <w:rPr>
          <w:rFonts w:eastAsiaTheme="minorEastAsia" w:hint="eastAsia"/>
          <w:b/>
          <w:bCs/>
          <w:i/>
          <w:iCs/>
        </w:rPr>
        <w:t>Proposal</w:t>
      </w:r>
      <w:r w:rsidRPr="009C55A2">
        <w:rPr>
          <w:rFonts w:eastAsiaTheme="minorEastAsia"/>
          <w:b/>
          <w:bCs/>
          <w:i/>
          <w:iCs/>
        </w:rPr>
        <w:t xml:space="preserve"> </w:t>
      </w:r>
      <w:r w:rsidR="000863D4">
        <w:rPr>
          <w:rFonts w:eastAsiaTheme="minorEastAsia" w:hint="eastAsia"/>
          <w:b/>
          <w:bCs/>
          <w:i/>
          <w:iCs/>
        </w:rPr>
        <w:t>4</w:t>
      </w:r>
      <w:r>
        <w:rPr>
          <w:rFonts w:eastAsiaTheme="minorEastAsia" w:hint="eastAsia"/>
          <w:b/>
          <w:bCs/>
          <w:i/>
          <w:iCs/>
        </w:rPr>
        <w:t xml:space="preserve">: </w:t>
      </w:r>
      <w:r w:rsidR="009006DB">
        <w:rPr>
          <w:rFonts w:eastAsiaTheme="minorEastAsia"/>
          <w:b/>
          <w:bCs/>
          <w:i/>
          <w:iCs/>
          <w:lang w:val="en-GB"/>
        </w:rPr>
        <w:t>Support</w:t>
      </w:r>
      <w:r w:rsidRPr="00B97173">
        <w:rPr>
          <w:rFonts w:eastAsiaTheme="minorEastAsia"/>
          <w:b/>
          <w:bCs/>
          <w:i/>
          <w:iCs/>
        </w:rPr>
        <w:t xml:space="preserve"> </w:t>
      </w:r>
      <w:r>
        <w:rPr>
          <w:rFonts w:eastAsiaTheme="minorEastAsia" w:hint="eastAsia"/>
          <w:b/>
          <w:bCs/>
          <w:i/>
          <w:iCs/>
        </w:rPr>
        <w:t xml:space="preserve">Option 1 </w:t>
      </w:r>
      <w:r w:rsidR="009006DB">
        <w:rPr>
          <w:rFonts w:eastAsiaTheme="minorEastAsia"/>
          <w:b/>
          <w:bCs/>
          <w:i/>
          <w:iCs/>
        </w:rPr>
        <w:t xml:space="preserve">or </w:t>
      </w:r>
      <w:r>
        <w:rPr>
          <w:rFonts w:eastAsiaTheme="minorEastAsia" w:hint="eastAsia"/>
          <w:b/>
          <w:bCs/>
          <w:i/>
          <w:iCs/>
        </w:rPr>
        <w:t>Option 2 for indicating the UL beam information to the UE</w:t>
      </w:r>
      <w:r w:rsidRPr="00B97173">
        <w:rPr>
          <w:rFonts w:eastAsiaTheme="minorEastAsia"/>
          <w:b/>
          <w:bCs/>
          <w:i/>
          <w:iCs/>
        </w:rPr>
        <w:t>.</w:t>
      </w:r>
    </w:p>
    <w:p w14:paraId="23B95E8D" w14:textId="77777777" w:rsidR="000863D4" w:rsidRDefault="000863D4" w:rsidP="002E342D">
      <w:pPr>
        <w:rPr>
          <w:rFonts w:eastAsiaTheme="minorEastAsia"/>
          <w:b/>
          <w:bCs/>
        </w:rPr>
      </w:pPr>
    </w:p>
    <w:p w14:paraId="07CF7DDC" w14:textId="149E9B52" w:rsidR="002E342D" w:rsidRPr="002E342D" w:rsidRDefault="002E342D" w:rsidP="002E342D">
      <w:pPr>
        <w:rPr>
          <w:rFonts w:eastAsiaTheme="minorEastAsia"/>
          <w:b/>
          <w:bCs/>
        </w:rPr>
      </w:pPr>
      <w:r w:rsidRPr="002E342D">
        <w:rPr>
          <w:rFonts w:eastAsiaTheme="minorEastAsia" w:hint="eastAsia"/>
          <w:b/>
          <w:bCs/>
        </w:rPr>
        <w:t>[Criteria of determination of repetition times]</w:t>
      </w:r>
    </w:p>
    <w:p w14:paraId="1C2C6C5C" w14:textId="71DD5B90" w:rsidR="00857818" w:rsidRPr="00672CE5" w:rsidRDefault="00857818">
      <w:pPr>
        <w:rPr>
          <w:rFonts w:eastAsiaTheme="minorEastAsia"/>
        </w:rPr>
      </w:pPr>
      <w:r>
        <w:rPr>
          <w:rFonts w:eastAsiaTheme="minorEastAsia" w:hint="eastAsia"/>
        </w:rPr>
        <w:t xml:space="preserve">With </w:t>
      </w:r>
      <w:r>
        <w:rPr>
          <w:rFonts w:eastAsiaTheme="minorEastAsia"/>
        </w:rPr>
        <w:t>the</w:t>
      </w:r>
      <w:r>
        <w:rPr>
          <w:rFonts w:eastAsiaTheme="minorEastAsia" w:hint="eastAsia"/>
        </w:rPr>
        <w:t xml:space="preserve"> introduction of multi-beam PRACH transmission, </w:t>
      </w:r>
      <w:r w:rsidR="00476F70">
        <w:rPr>
          <w:rFonts w:eastAsiaTheme="minorEastAsia" w:hint="eastAsia"/>
        </w:rPr>
        <w:t>the determination of the total number of repetitions per RACH attempt requires new consideration. In Rel-18, the number of PRACH repetitions</w:t>
      </w:r>
      <w:r w:rsidR="0061454C">
        <w:rPr>
          <w:rFonts w:eastAsiaTheme="minorEastAsia"/>
        </w:rPr>
        <w:t xml:space="preserve"> is</w:t>
      </w:r>
      <w:r w:rsidR="00476F70">
        <w:rPr>
          <w:rFonts w:eastAsiaTheme="minorEastAsia" w:hint="eastAsia"/>
        </w:rPr>
        <w:t xml:space="preserve"> </w:t>
      </w:r>
      <w:r w:rsidR="00672CE5">
        <w:rPr>
          <w:rFonts w:eastAsiaTheme="minorEastAsia" w:hint="eastAsia"/>
        </w:rPr>
        <w:t xml:space="preserve">typically derived from coverage conditions based on </w:t>
      </w:r>
      <w:r w:rsidR="008A2EFE">
        <w:rPr>
          <w:rFonts w:eastAsiaTheme="minorEastAsia" w:hint="eastAsia"/>
        </w:rPr>
        <w:t xml:space="preserve">measured </w:t>
      </w:r>
      <w:r w:rsidR="00672CE5">
        <w:rPr>
          <w:rFonts w:eastAsiaTheme="minorEastAsia" w:hint="eastAsia"/>
        </w:rPr>
        <w:t xml:space="preserve">RSRP of downlink reference signals and remained fixed for all beams. However, when multiple Tx beams are used within one RACH attempt, the UE may achieve </w:t>
      </w:r>
      <w:r w:rsidR="00672CE5">
        <w:rPr>
          <w:rFonts w:eastAsiaTheme="minorEastAsia"/>
        </w:rPr>
        <w:t>different</w:t>
      </w:r>
      <w:r w:rsidR="00672CE5">
        <w:rPr>
          <w:rFonts w:eastAsiaTheme="minorEastAsia" w:hint="eastAsia"/>
        </w:rPr>
        <w:t xml:space="preserve"> coverage or diversity gains depending on whether repetitions are transmitted on the same beam or different beams.</w:t>
      </w:r>
      <w:r w:rsidR="007C1EE6">
        <w:rPr>
          <w:rFonts w:eastAsiaTheme="minorEastAsia" w:hint="eastAsia"/>
        </w:rPr>
        <w:t xml:space="preserve"> Therefore, it becomes </w:t>
      </w:r>
      <w:r w:rsidR="007C1EE6">
        <w:rPr>
          <w:rFonts w:eastAsiaTheme="minorEastAsia"/>
        </w:rPr>
        <w:t>important</w:t>
      </w:r>
      <w:r w:rsidR="007C1EE6">
        <w:rPr>
          <w:rFonts w:eastAsiaTheme="minorEastAsia" w:hint="eastAsia"/>
        </w:rPr>
        <w:t xml:space="preserve"> to define how the total number of PRACH </w:t>
      </w:r>
      <w:r w:rsidR="007C1EE6">
        <w:rPr>
          <w:rFonts w:eastAsiaTheme="minorEastAsia" w:hint="eastAsia"/>
        </w:rPr>
        <w:lastRenderedPageBreak/>
        <w:t>transmissions should be determined in relation to the measured RSRP and the number of beams used.</w:t>
      </w:r>
    </w:p>
    <w:p w14:paraId="10D5183B" w14:textId="025F46D1" w:rsidR="002E342D" w:rsidRPr="002E342D" w:rsidRDefault="002E342D" w:rsidP="00B97173">
      <w:pPr>
        <w:rPr>
          <w:rFonts w:eastAsiaTheme="minorEastAsia"/>
        </w:rPr>
      </w:pPr>
      <w:r>
        <w:rPr>
          <w:rFonts w:eastAsiaTheme="minorEastAsia" w:hint="eastAsia"/>
        </w:rPr>
        <w:t>According to FL</w:t>
      </w:r>
      <w:r w:rsidR="007E2B8F">
        <w:rPr>
          <w:rFonts w:eastAsiaTheme="minorEastAsia" w:hint="eastAsia"/>
        </w:rPr>
        <w:t xml:space="preserve"> summary in [</w:t>
      </w:r>
      <w:r w:rsidR="00DD00F6">
        <w:rPr>
          <w:rFonts w:eastAsiaTheme="minorEastAsia" w:hint="eastAsia"/>
        </w:rPr>
        <w:t>2</w:t>
      </w:r>
      <w:r w:rsidR="007E2B8F">
        <w:rPr>
          <w:rFonts w:eastAsiaTheme="minorEastAsia" w:hint="eastAsia"/>
        </w:rPr>
        <w:t>]</w:t>
      </w:r>
      <w:r>
        <w:rPr>
          <w:rFonts w:eastAsiaTheme="minorEastAsia" w:hint="eastAsia"/>
        </w:rPr>
        <w:t>,</w:t>
      </w:r>
      <w:r w:rsidR="00744D55">
        <w:rPr>
          <w:rFonts w:eastAsiaTheme="minorEastAsia" w:hint="eastAsia"/>
        </w:rPr>
        <w:t xml:space="preserve"> the following options </w:t>
      </w:r>
      <w:r w:rsidR="0025047B">
        <w:rPr>
          <w:rFonts w:eastAsiaTheme="minorEastAsia" w:hint="eastAsia"/>
        </w:rPr>
        <w:t xml:space="preserve">were </w:t>
      </w:r>
      <w:r w:rsidR="00744D55">
        <w:rPr>
          <w:rFonts w:eastAsiaTheme="minorEastAsia" w:hint="eastAsia"/>
        </w:rPr>
        <w:t xml:space="preserve">discussed in the last meeting </w:t>
      </w:r>
      <w:r w:rsidR="002A68A9">
        <w:rPr>
          <w:rFonts w:eastAsiaTheme="minorEastAsia" w:hint="eastAsia"/>
        </w:rPr>
        <w:t>for the determination of the total number of multiple PRACH transmissions with different Tx beams per RACH attempt:</w:t>
      </w:r>
    </w:p>
    <w:tbl>
      <w:tblPr>
        <w:tblStyle w:val="TableGrid3"/>
        <w:tblW w:w="0" w:type="auto"/>
        <w:tblLook w:val="04A0" w:firstRow="1" w:lastRow="0" w:firstColumn="1" w:lastColumn="0" w:noHBand="0" w:noVBand="1"/>
      </w:tblPr>
      <w:tblGrid>
        <w:gridCol w:w="9639"/>
      </w:tblGrid>
      <w:tr w:rsidR="00FF07EA" w:rsidRPr="0084150D" w14:paraId="30D5AA0A" w14:textId="77777777">
        <w:tc>
          <w:tcPr>
            <w:tcW w:w="9736" w:type="dxa"/>
          </w:tcPr>
          <w:p w14:paraId="5E910857" w14:textId="77777777" w:rsidR="00FF07EA" w:rsidRPr="0084150D" w:rsidRDefault="00FF07EA" w:rsidP="002B143A">
            <w:pPr>
              <w:widowControl/>
              <w:wordWrap/>
              <w:autoSpaceDE/>
              <w:autoSpaceDN/>
              <w:rPr>
                <w:rFonts w:eastAsia="MS Mincho"/>
                <w:b/>
                <w:bCs/>
                <w:lang w:val="x-none" w:eastAsia="x-none"/>
              </w:rPr>
            </w:pPr>
            <w:r w:rsidRPr="0084150D">
              <w:rPr>
                <w:rFonts w:eastAsia="MS Mincho"/>
                <w:b/>
                <w:bCs/>
                <w:highlight w:val="yellow"/>
                <w:lang w:val="x-none" w:eastAsia="x-none"/>
              </w:rPr>
              <w:t>FL’s Proposal 1-4-rev3:</w:t>
            </w:r>
            <w:r w:rsidRPr="0084150D">
              <w:rPr>
                <w:rFonts w:eastAsia="MS Mincho" w:hint="eastAsia"/>
                <w:b/>
                <w:bCs/>
                <w:lang w:val="x-none" w:eastAsia="x-none"/>
              </w:rPr>
              <w:t xml:space="preserve"> @122bis</w:t>
            </w:r>
          </w:p>
          <w:p w14:paraId="7CF9E165" w14:textId="77777777" w:rsidR="00FF07EA" w:rsidRPr="0084150D" w:rsidRDefault="00FF07EA" w:rsidP="002B143A">
            <w:pPr>
              <w:widowControl/>
              <w:wordWrap/>
              <w:autoSpaceDE/>
              <w:autoSpaceDN/>
              <w:rPr>
                <w:rFonts w:eastAsia="바탕"/>
                <w:lang w:val="en-GB" w:eastAsia="en-US"/>
              </w:rPr>
            </w:pPr>
            <w:r w:rsidRPr="0084150D">
              <w:rPr>
                <w:rFonts w:eastAsia="바탕"/>
                <w:lang w:val="en-GB" w:eastAsia="en-US"/>
              </w:rPr>
              <w:t>For the determination of the total number of multiple PRACH transmissions with different Tx beams</w:t>
            </w:r>
            <w:r w:rsidRPr="0084150D">
              <w:rPr>
                <w:rFonts w:eastAsia="SimSun"/>
                <w:lang w:val="en-GB" w:eastAsia="en-US"/>
              </w:rPr>
              <w:t xml:space="preserve"> per RACH attempt</w:t>
            </w:r>
            <w:r w:rsidRPr="0084150D">
              <w:rPr>
                <w:rFonts w:eastAsia="바탕"/>
                <w:lang w:val="en-GB" w:eastAsia="en-US"/>
              </w:rPr>
              <w:t>, study the following options</w:t>
            </w:r>
          </w:p>
          <w:p w14:paraId="1948E032" w14:textId="77777777" w:rsidR="00FF07EA" w:rsidRPr="0084150D" w:rsidRDefault="00FF07EA" w:rsidP="002B143A">
            <w:pPr>
              <w:widowControl/>
              <w:numPr>
                <w:ilvl w:val="0"/>
                <w:numId w:val="19"/>
              </w:numPr>
              <w:wordWrap/>
              <w:autoSpaceDE/>
              <w:autoSpaceDN/>
              <w:adjustRightInd w:val="0"/>
              <w:snapToGrid w:val="0"/>
              <w:spacing w:line="259" w:lineRule="auto"/>
              <w:ind w:left="442" w:hanging="442"/>
              <w:jc w:val="both"/>
              <w:rPr>
                <w:rFonts w:eastAsia="바탕"/>
                <w:lang w:val="en-GB" w:eastAsia="en-US"/>
              </w:rPr>
            </w:pPr>
            <w:r w:rsidRPr="0084150D">
              <w:rPr>
                <w:rFonts w:eastAsia="바탕"/>
                <w:lang w:val="en-GB" w:eastAsia="en-US"/>
              </w:rPr>
              <w:t xml:space="preserve">Option 1: RSRP-based method </w:t>
            </w:r>
          </w:p>
          <w:p w14:paraId="1BCDA56C" w14:textId="77777777" w:rsidR="00FF07EA" w:rsidRPr="0084150D" w:rsidRDefault="00FF07EA" w:rsidP="002B143A">
            <w:pPr>
              <w:widowControl/>
              <w:numPr>
                <w:ilvl w:val="1"/>
                <w:numId w:val="19"/>
              </w:numPr>
              <w:wordWrap/>
              <w:autoSpaceDE/>
              <w:autoSpaceDN/>
              <w:adjustRightInd w:val="0"/>
              <w:snapToGrid w:val="0"/>
              <w:spacing w:line="259" w:lineRule="auto"/>
              <w:jc w:val="both"/>
              <w:rPr>
                <w:rFonts w:eastAsia="바탕"/>
                <w:lang w:val="en-GB" w:eastAsia="en-US"/>
              </w:rPr>
            </w:pPr>
            <w:r w:rsidRPr="0084150D">
              <w:rPr>
                <w:rFonts w:eastAsia="바탕"/>
                <w:lang w:val="en-GB" w:eastAsia="en-US"/>
              </w:rPr>
              <w:t>FFS: how to define RSRP threshold(s) for multiple PRACH transmissions with different Tx beam</w:t>
            </w:r>
          </w:p>
          <w:p w14:paraId="3B4FF01C"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2: up to UE implementation</w:t>
            </w:r>
          </w:p>
          <w:p w14:paraId="04BB2DC7"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3: based on the number of different Tx beams used by the UE for one RACH attempt, or based on the number of Tx antennas/panels of the UE</w:t>
            </w:r>
          </w:p>
          <w:p w14:paraId="1BD7E956"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5: based on UE beam correspondence capability</w:t>
            </w:r>
          </w:p>
          <w:p w14:paraId="451F4B01"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 xml:space="preserve">Option 6: based on the number of valid ROs per RO set configured by </w:t>
            </w:r>
            <w:proofErr w:type="spellStart"/>
            <w:r w:rsidRPr="0084150D">
              <w:rPr>
                <w:rFonts w:eastAsia="SimSun"/>
                <w:lang w:val="en-GB" w:eastAsia="en-US"/>
              </w:rPr>
              <w:t>gNB</w:t>
            </w:r>
            <w:proofErr w:type="spellEnd"/>
            <w:r w:rsidRPr="0084150D">
              <w:rPr>
                <w:rFonts w:eastAsia="SimSun"/>
                <w:lang w:val="en-GB" w:eastAsia="en-US"/>
              </w:rPr>
              <w:t>, without using RSRP</w:t>
            </w:r>
          </w:p>
          <w:p w14:paraId="5C8D3922"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Other options are not precluded</w:t>
            </w:r>
          </w:p>
        </w:tc>
      </w:tr>
    </w:tbl>
    <w:p w14:paraId="71925C39" w14:textId="1D8B6BEA" w:rsidR="00FF07EA" w:rsidRDefault="0056393F" w:rsidP="0025047B">
      <w:pPr>
        <w:spacing w:before="240"/>
        <w:rPr>
          <w:rFonts w:eastAsiaTheme="minorEastAsia"/>
        </w:rPr>
      </w:pPr>
      <w:r>
        <w:rPr>
          <w:rFonts w:eastAsiaTheme="minorEastAsia" w:hint="eastAsia"/>
        </w:rPr>
        <w:t xml:space="preserve">Among the </w:t>
      </w:r>
      <w:r w:rsidR="007C1EE6">
        <w:rPr>
          <w:rFonts w:eastAsiaTheme="minorEastAsia"/>
        </w:rPr>
        <w:t>options</w:t>
      </w:r>
      <w:r>
        <w:rPr>
          <w:rFonts w:eastAsiaTheme="minorEastAsia" w:hint="eastAsia"/>
        </w:rPr>
        <w:t xml:space="preserve"> listed, we </w:t>
      </w:r>
      <w:r w:rsidR="00CB7EA5">
        <w:rPr>
          <w:rFonts w:eastAsiaTheme="minorEastAsia" w:hint="eastAsia"/>
        </w:rPr>
        <w:t xml:space="preserve">consider Option 1 (RSRP-based method) </w:t>
      </w:r>
      <w:r w:rsidR="00481822">
        <w:rPr>
          <w:rFonts w:eastAsiaTheme="minorEastAsia" w:hint="eastAsia"/>
        </w:rPr>
        <w:t xml:space="preserve">as the most practical </w:t>
      </w:r>
      <w:r w:rsidR="001D699F">
        <w:rPr>
          <w:rFonts w:eastAsiaTheme="minorEastAsia" w:hint="eastAsia"/>
        </w:rPr>
        <w:t xml:space="preserve">approach for determining the number of PRACH repetitions. </w:t>
      </w:r>
      <w:r w:rsidR="00984B77">
        <w:rPr>
          <w:rFonts w:eastAsiaTheme="minorEastAsia" w:hint="eastAsia"/>
        </w:rPr>
        <w:t xml:space="preserve">It extends the existing Rel-18 coverage-based </w:t>
      </w:r>
      <w:r w:rsidR="00767E2F">
        <w:rPr>
          <w:rFonts w:eastAsiaTheme="minorEastAsia"/>
        </w:rPr>
        <w:t>mechanism,</w:t>
      </w:r>
      <w:r w:rsidR="00984B77">
        <w:rPr>
          <w:rFonts w:eastAsiaTheme="minorEastAsia" w:hint="eastAsia"/>
        </w:rPr>
        <w:t xml:space="preserve"> </w:t>
      </w:r>
      <w:r w:rsidR="00600CF7">
        <w:rPr>
          <w:rFonts w:eastAsiaTheme="minorEastAsia" w:hint="eastAsia"/>
        </w:rPr>
        <w:t>and it allows each UE to adapt the number of repetitions to its measured RSRP, which directly reflects actual coverage conditions, ensuring fairness and consistency.</w:t>
      </w:r>
      <w:r w:rsidR="00202D7F">
        <w:rPr>
          <w:rFonts w:eastAsiaTheme="minorEastAsia" w:hint="eastAsia"/>
        </w:rPr>
        <w:t xml:space="preserve"> Other options (e.g., UE-implementation-specific or beam-count-based) may create inconsistent behavior and </w:t>
      </w:r>
      <w:r w:rsidR="00C90632">
        <w:rPr>
          <w:rFonts w:eastAsiaTheme="minorEastAsia"/>
        </w:rPr>
        <w:t>complicated</w:t>
      </w:r>
      <w:r w:rsidR="00202D7F">
        <w:rPr>
          <w:rFonts w:eastAsiaTheme="minorEastAsia" w:hint="eastAsia"/>
        </w:rPr>
        <w:t xml:space="preserve"> interoperability, whereas </w:t>
      </w:r>
      <w:r w:rsidR="009C130C">
        <w:rPr>
          <w:rFonts w:eastAsiaTheme="minorEastAsia"/>
        </w:rPr>
        <w:t>the</w:t>
      </w:r>
      <w:r w:rsidR="009C130C">
        <w:rPr>
          <w:rFonts w:eastAsiaTheme="minorEastAsia" w:hint="eastAsia"/>
        </w:rPr>
        <w:t xml:space="preserve"> </w:t>
      </w:r>
      <w:r w:rsidR="00202D7F">
        <w:rPr>
          <w:rFonts w:eastAsiaTheme="minorEastAsia" w:hint="eastAsia"/>
        </w:rPr>
        <w:t xml:space="preserve">RSRP-based </w:t>
      </w:r>
      <w:r w:rsidR="009C130C">
        <w:rPr>
          <w:rFonts w:eastAsiaTheme="minorEastAsia" w:hint="eastAsia"/>
        </w:rPr>
        <w:t>method</w:t>
      </w:r>
      <w:r w:rsidR="009C130C" w:rsidDel="009C130C">
        <w:rPr>
          <w:rFonts w:eastAsiaTheme="minorEastAsia" w:hint="eastAsia"/>
        </w:rPr>
        <w:t xml:space="preserve"> </w:t>
      </w:r>
      <w:r w:rsidR="00202D7F">
        <w:rPr>
          <w:rFonts w:eastAsiaTheme="minorEastAsia" w:hint="eastAsia"/>
        </w:rPr>
        <w:t>provides a common, measurable trigger that aligns with Rel-18 CE operation.</w:t>
      </w:r>
      <w:r w:rsidR="009006DB">
        <w:rPr>
          <w:rFonts w:eastAsiaTheme="minorEastAsia"/>
        </w:rPr>
        <w:t xml:space="preserve"> Furthermore, choice of beam-count-based repetition is a new behavior and is associated with large spec impact when compared to the RSRP-based method </w:t>
      </w:r>
      <w:r w:rsidR="0090505A">
        <w:rPr>
          <w:rFonts w:eastAsiaTheme="minorEastAsia"/>
        </w:rPr>
        <w:t xml:space="preserve">already </w:t>
      </w:r>
      <w:r w:rsidR="009006DB">
        <w:rPr>
          <w:rFonts w:eastAsiaTheme="minorEastAsia"/>
        </w:rPr>
        <w:t xml:space="preserve">defined in Rel-18. </w:t>
      </w:r>
    </w:p>
    <w:p w14:paraId="48B5F526" w14:textId="79940091" w:rsidR="00A12FE8" w:rsidRPr="003719C7" w:rsidRDefault="00375984" w:rsidP="003719C7">
      <w:pPr>
        <w:rPr>
          <w:rFonts w:eastAsiaTheme="minorEastAsia"/>
        </w:rPr>
      </w:pPr>
      <w:r>
        <w:rPr>
          <w:rFonts w:eastAsiaTheme="minorEastAsia" w:hint="eastAsia"/>
        </w:rPr>
        <w:t xml:space="preserve">For FFS on Option 1, </w:t>
      </w:r>
      <w:r w:rsidR="00B078A9">
        <w:rPr>
          <w:rFonts w:eastAsiaTheme="minorEastAsia"/>
        </w:rPr>
        <w:t>new</w:t>
      </w:r>
      <w:r w:rsidR="00B078A9">
        <w:rPr>
          <w:rFonts w:eastAsiaTheme="minorEastAsia" w:hint="eastAsia"/>
        </w:rPr>
        <w:t xml:space="preserve"> thresholds (or offset) should be defined separately for repetitions using the same beam and </w:t>
      </w:r>
      <w:r w:rsidR="007B2226">
        <w:rPr>
          <w:rFonts w:eastAsiaTheme="minorEastAsia"/>
        </w:rPr>
        <w:t xml:space="preserve">for </w:t>
      </w:r>
      <w:r w:rsidR="00B078A9">
        <w:rPr>
          <w:rFonts w:eastAsiaTheme="minorEastAsia" w:hint="eastAsia"/>
        </w:rPr>
        <w:t xml:space="preserve">those using </w:t>
      </w:r>
      <w:r w:rsidR="00B078A9">
        <w:rPr>
          <w:rFonts w:eastAsiaTheme="minorEastAsia"/>
        </w:rPr>
        <w:t>different</w:t>
      </w:r>
      <w:r w:rsidR="00B078A9">
        <w:rPr>
          <w:rFonts w:eastAsiaTheme="minorEastAsia" w:hint="eastAsia"/>
        </w:rPr>
        <w:t xml:space="preserve"> </w:t>
      </w:r>
      <w:r w:rsidR="00B44FEE">
        <w:rPr>
          <w:rFonts w:eastAsiaTheme="minorEastAsia"/>
        </w:rPr>
        <w:t xml:space="preserve">Tx </w:t>
      </w:r>
      <w:r w:rsidR="00B078A9">
        <w:rPr>
          <w:rFonts w:eastAsiaTheme="minorEastAsia" w:hint="eastAsia"/>
        </w:rPr>
        <w:t xml:space="preserve">beams, </w:t>
      </w:r>
      <w:r w:rsidR="00003C6F">
        <w:rPr>
          <w:rFonts w:eastAsiaTheme="minorEastAsia" w:hint="eastAsia"/>
        </w:rPr>
        <w:t xml:space="preserve">because their </w:t>
      </w:r>
      <w:r w:rsidR="00413324">
        <w:rPr>
          <w:rFonts w:eastAsiaTheme="minorEastAsia" w:hint="eastAsia"/>
        </w:rPr>
        <w:t xml:space="preserve">properties on diversity and intended </w:t>
      </w:r>
      <w:r w:rsidR="00413324">
        <w:rPr>
          <w:rFonts w:eastAsiaTheme="minorEastAsia"/>
        </w:rPr>
        <w:t>purpose</w:t>
      </w:r>
      <w:r w:rsidR="00413324">
        <w:rPr>
          <w:rFonts w:eastAsiaTheme="minorEastAsia" w:hint="eastAsia"/>
        </w:rPr>
        <w:t xml:space="preserve"> affect the effective </w:t>
      </w:r>
      <w:r w:rsidR="00925EC0">
        <w:rPr>
          <w:rFonts w:eastAsiaTheme="minorEastAsia" w:hint="eastAsia"/>
        </w:rPr>
        <w:t>gain from repetition</w:t>
      </w:r>
      <w:r w:rsidR="00B44FEE">
        <w:rPr>
          <w:rFonts w:eastAsiaTheme="minorEastAsia"/>
        </w:rPr>
        <w:t>s</w:t>
      </w:r>
      <w:r w:rsidR="00925EC0">
        <w:rPr>
          <w:rFonts w:eastAsiaTheme="minorEastAsia" w:hint="eastAsia"/>
        </w:rPr>
        <w:t xml:space="preserve">. In other words, </w:t>
      </w:r>
      <w:r w:rsidR="00B44FEE">
        <w:rPr>
          <w:rFonts w:eastAsiaTheme="minorEastAsia"/>
        </w:rPr>
        <w:t xml:space="preserve">the </w:t>
      </w:r>
      <w:r w:rsidR="00925EC0">
        <w:rPr>
          <w:rFonts w:eastAsiaTheme="minorEastAsia" w:hint="eastAsia"/>
        </w:rPr>
        <w:t>same</w:t>
      </w:r>
      <w:r w:rsidR="00427454">
        <w:rPr>
          <w:rFonts w:eastAsiaTheme="minorEastAsia" w:hint="eastAsia"/>
        </w:rPr>
        <w:t xml:space="preserve"> </w:t>
      </w:r>
      <w:r w:rsidR="00B44FEE">
        <w:rPr>
          <w:rFonts w:eastAsiaTheme="minorEastAsia"/>
        </w:rPr>
        <w:t xml:space="preserve">Tx </w:t>
      </w:r>
      <w:r w:rsidR="00925EC0">
        <w:rPr>
          <w:rFonts w:eastAsiaTheme="minorEastAsia" w:hint="eastAsia"/>
        </w:rPr>
        <w:t xml:space="preserve">beam repetitions offer </w:t>
      </w:r>
      <w:r w:rsidR="0082189B">
        <w:rPr>
          <w:rFonts w:eastAsiaTheme="minorEastAsia" w:hint="eastAsia"/>
        </w:rPr>
        <w:t xml:space="preserve">only </w:t>
      </w:r>
      <w:r w:rsidR="00925EC0">
        <w:rPr>
          <w:rFonts w:eastAsiaTheme="minorEastAsia" w:hint="eastAsia"/>
        </w:rPr>
        <w:t>time diversity</w:t>
      </w:r>
      <w:r w:rsidR="0082189B">
        <w:rPr>
          <w:rFonts w:eastAsiaTheme="minorEastAsia" w:hint="eastAsia"/>
        </w:rPr>
        <w:t xml:space="preserve"> and mainly serve </w:t>
      </w:r>
      <w:r w:rsidR="0082189B">
        <w:rPr>
          <w:rFonts w:eastAsiaTheme="minorEastAsia"/>
        </w:rPr>
        <w:t>coverage</w:t>
      </w:r>
      <w:r w:rsidR="0082189B">
        <w:rPr>
          <w:rFonts w:eastAsiaTheme="minorEastAsia" w:hint="eastAsia"/>
        </w:rPr>
        <w:t xml:space="preserve"> enhancement for cell-edge UEs</w:t>
      </w:r>
      <w:r w:rsidR="005272E9">
        <w:rPr>
          <w:rFonts w:eastAsiaTheme="minorEastAsia"/>
        </w:rPr>
        <w:t>,</w:t>
      </w:r>
      <w:r w:rsidR="0082189B">
        <w:rPr>
          <w:rFonts w:eastAsiaTheme="minorEastAsia" w:hint="eastAsia"/>
        </w:rPr>
        <w:t xml:space="preserve"> and they can be triggered only under lower RSRP conditions. </w:t>
      </w:r>
      <w:r w:rsidR="00DE00C8">
        <w:rPr>
          <w:rFonts w:eastAsiaTheme="minorEastAsia"/>
        </w:rPr>
        <w:t>The d</w:t>
      </w:r>
      <w:r w:rsidR="00427454">
        <w:rPr>
          <w:rFonts w:eastAsiaTheme="minorEastAsia"/>
        </w:rPr>
        <w:t xml:space="preserve">ifferent </w:t>
      </w:r>
      <w:r w:rsidR="00DE00C8">
        <w:rPr>
          <w:rFonts w:eastAsiaTheme="minorEastAsia"/>
        </w:rPr>
        <w:t xml:space="preserve">Tx </w:t>
      </w:r>
      <w:r w:rsidR="00427454">
        <w:rPr>
          <w:rFonts w:eastAsiaTheme="minorEastAsia"/>
        </w:rPr>
        <w:t>beam</w:t>
      </w:r>
      <w:r w:rsidR="0082189B">
        <w:rPr>
          <w:rFonts w:eastAsiaTheme="minorEastAsia" w:hint="eastAsia"/>
        </w:rPr>
        <w:t xml:space="preserve"> repetitions provide both time</w:t>
      </w:r>
      <w:r w:rsidR="00427454">
        <w:rPr>
          <w:rFonts w:eastAsiaTheme="minorEastAsia" w:hint="eastAsia"/>
        </w:rPr>
        <w:t>/</w:t>
      </w:r>
      <w:r w:rsidR="0082189B">
        <w:rPr>
          <w:rFonts w:eastAsiaTheme="minorEastAsia" w:hint="eastAsia"/>
        </w:rPr>
        <w:t>spatial diversity</w:t>
      </w:r>
      <w:r w:rsidR="00427454">
        <w:rPr>
          <w:rFonts w:eastAsiaTheme="minorEastAsia" w:hint="eastAsia"/>
        </w:rPr>
        <w:t xml:space="preserve"> and can also serve beam refinement. Then, they can be activated </w:t>
      </w:r>
      <w:r w:rsidR="009006DB">
        <w:rPr>
          <w:rFonts w:eastAsiaTheme="minorEastAsia"/>
        </w:rPr>
        <w:t xml:space="preserve">even </w:t>
      </w:r>
      <w:r w:rsidR="00427454">
        <w:rPr>
          <w:rFonts w:eastAsiaTheme="minorEastAsia" w:hint="eastAsia"/>
        </w:rPr>
        <w:t>under relatively higher RSRP conditions.</w:t>
      </w:r>
    </w:p>
    <w:p w14:paraId="1674098B" w14:textId="05788F97" w:rsidR="00FF07EA" w:rsidRDefault="00EE2110" w:rsidP="0051481B">
      <w:pPr>
        <w:rPr>
          <w:rFonts w:eastAsiaTheme="minorEastAsia"/>
        </w:rPr>
      </w:pPr>
      <w:r>
        <w:rPr>
          <w:rFonts w:eastAsiaTheme="minorEastAsia" w:hint="eastAsia"/>
          <w:b/>
          <w:bCs/>
          <w:i/>
          <w:iCs/>
        </w:rPr>
        <w:t>Proposal</w:t>
      </w:r>
      <w:r w:rsidRPr="009C55A2">
        <w:rPr>
          <w:rFonts w:eastAsiaTheme="minorEastAsia"/>
          <w:b/>
          <w:bCs/>
          <w:i/>
          <w:iCs/>
        </w:rPr>
        <w:t xml:space="preserve"> </w:t>
      </w:r>
      <w:r w:rsidR="000863D4">
        <w:rPr>
          <w:rFonts w:eastAsiaTheme="minorEastAsia" w:hint="eastAsia"/>
          <w:b/>
          <w:bCs/>
          <w:i/>
          <w:iCs/>
        </w:rPr>
        <w:t>5</w:t>
      </w:r>
      <w:r>
        <w:rPr>
          <w:rFonts w:eastAsiaTheme="minorEastAsia" w:hint="eastAsia"/>
          <w:b/>
          <w:bCs/>
          <w:i/>
          <w:iCs/>
        </w:rPr>
        <w:t xml:space="preserve">: </w:t>
      </w:r>
      <w:r>
        <w:rPr>
          <w:rFonts w:eastAsiaTheme="minorEastAsia" w:hint="eastAsia"/>
          <w:b/>
          <w:bCs/>
          <w:i/>
          <w:iCs/>
          <w:lang w:val="en-GB"/>
        </w:rPr>
        <w:t>Consider</w:t>
      </w:r>
      <w:r w:rsidRPr="00B97173">
        <w:rPr>
          <w:rFonts w:eastAsiaTheme="minorEastAsia"/>
          <w:b/>
          <w:bCs/>
          <w:i/>
          <w:iCs/>
        </w:rPr>
        <w:t xml:space="preserve"> </w:t>
      </w:r>
      <w:r>
        <w:rPr>
          <w:rFonts w:eastAsiaTheme="minorEastAsia" w:hint="eastAsia"/>
          <w:b/>
          <w:bCs/>
          <w:i/>
          <w:iCs/>
        </w:rPr>
        <w:t>Option 1 for determination of</w:t>
      </w:r>
      <w:r w:rsidR="00034033">
        <w:rPr>
          <w:rFonts w:eastAsiaTheme="minorEastAsia" w:hint="eastAsia"/>
          <w:b/>
          <w:bCs/>
          <w:i/>
          <w:iCs/>
        </w:rPr>
        <w:t xml:space="preserve"> the total number of repetitions per RACH attempt</w:t>
      </w:r>
      <w:r w:rsidRPr="00B97173">
        <w:rPr>
          <w:rFonts w:eastAsiaTheme="minorEastAsia"/>
          <w:b/>
          <w:bCs/>
          <w:i/>
          <w:iCs/>
        </w:rPr>
        <w:t>.</w:t>
      </w:r>
    </w:p>
    <w:p w14:paraId="277272E8" w14:textId="77777777" w:rsidR="00ED1921" w:rsidRDefault="00ED1921" w:rsidP="00527B6B">
      <w:pPr>
        <w:rPr>
          <w:rFonts w:eastAsiaTheme="minorEastAsia"/>
        </w:rPr>
      </w:pPr>
    </w:p>
    <w:p w14:paraId="654595DA" w14:textId="3A1B3724" w:rsidR="003277A5" w:rsidRDefault="003277A5" w:rsidP="003277A5">
      <w:pPr>
        <w:pStyle w:val="Heading2"/>
      </w:pPr>
      <w:r>
        <w:t>Usage of UL beam information for subsequent uplink</w:t>
      </w:r>
    </w:p>
    <w:p w14:paraId="5E1D6BF6" w14:textId="276D6F33" w:rsidR="00B97173" w:rsidRPr="00F42F02" w:rsidRDefault="00B97173" w:rsidP="00F42F02">
      <w:pPr>
        <w:ind w:firstLineChars="129" w:firstLine="284"/>
        <w:rPr>
          <w:rFonts w:eastAsiaTheme="minorEastAsia"/>
        </w:rPr>
      </w:pPr>
      <w:r w:rsidRPr="00F42F02">
        <w:rPr>
          <w:rFonts w:eastAsiaTheme="minorEastAsia"/>
        </w:rPr>
        <w:t xml:space="preserve">The WID explicitly states that UL beam information is intended to assist the UE in selecting the </w:t>
      </w:r>
      <w:r w:rsidR="009730E1">
        <w:rPr>
          <w:rFonts w:eastAsiaTheme="minorEastAsia"/>
        </w:rPr>
        <w:t xml:space="preserve">Tx </w:t>
      </w:r>
      <w:r w:rsidRPr="00F42F02">
        <w:rPr>
          <w:rFonts w:eastAsiaTheme="minorEastAsia"/>
        </w:rPr>
        <w:t xml:space="preserve">beam for Msg3 transmission. However, once this information has been indicated to the UE, it may also be useful for other uplink transmissions that occur before dedicated beam configuration is provided by higher layers. For example, </w:t>
      </w:r>
      <w:r w:rsidR="00F972CF">
        <w:rPr>
          <w:rFonts w:eastAsiaTheme="minorEastAsia"/>
        </w:rPr>
        <w:t>after</w:t>
      </w:r>
      <w:r w:rsidR="00F972CF" w:rsidRPr="00F42F02">
        <w:rPr>
          <w:rFonts w:eastAsiaTheme="minorEastAsia"/>
        </w:rPr>
        <w:t xml:space="preserve"> </w:t>
      </w:r>
      <w:r w:rsidRPr="00F42F02">
        <w:rPr>
          <w:rFonts w:eastAsiaTheme="minorEastAsia"/>
        </w:rPr>
        <w:t xml:space="preserve">the UE completes the RA procedure but has not yet received TCI state activation, the UL beam indicated </w:t>
      </w:r>
      <w:r w:rsidR="003C2032">
        <w:rPr>
          <w:rFonts w:eastAsiaTheme="minorEastAsia"/>
        </w:rPr>
        <w:t>during the RA procedure</w:t>
      </w:r>
      <w:r w:rsidRPr="00F42F02">
        <w:rPr>
          <w:rFonts w:eastAsiaTheme="minorEastAsia"/>
        </w:rPr>
        <w:t xml:space="preserve"> could serve as a temporary default for initial PUSCH/PUCCH transmissions. </w:t>
      </w:r>
    </w:p>
    <w:p w14:paraId="76E1D17E" w14:textId="51C7A582" w:rsidR="00B97173" w:rsidRDefault="00B97173" w:rsidP="00B97173">
      <w:pPr>
        <w:rPr>
          <w:rFonts w:eastAsiaTheme="minorEastAsia"/>
          <w:szCs w:val="28"/>
        </w:rPr>
      </w:pPr>
      <w:r w:rsidRPr="00B97173">
        <w:rPr>
          <w:rFonts w:eastAsiaTheme="minorEastAsia"/>
          <w:szCs w:val="28"/>
        </w:rPr>
        <w:t>Such extensions would improve robustness during the transition period after RA completion, especially in FR2 deployments where beam alignment is critical. At the same time, the scope of applicability needs to be clearly defined to ensure consistent interpretation across implementations.</w:t>
      </w:r>
    </w:p>
    <w:p w14:paraId="2D608A3C" w14:textId="10413483" w:rsidR="00B97173" w:rsidRPr="009C55A2" w:rsidRDefault="00B97173" w:rsidP="003277A5">
      <w:pPr>
        <w:rPr>
          <w:rFonts w:eastAsiaTheme="minorEastAsia"/>
          <w:b/>
          <w:bCs/>
          <w:i/>
          <w:iCs/>
          <w:szCs w:val="28"/>
        </w:rPr>
      </w:pPr>
      <w:r w:rsidRPr="009C55A2">
        <w:rPr>
          <w:rFonts w:eastAsiaTheme="minorEastAsia"/>
          <w:b/>
          <w:bCs/>
          <w:i/>
          <w:iCs/>
          <w:szCs w:val="28"/>
        </w:rPr>
        <w:t xml:space="preserve">Observation </w:t>
      </w:r>
      <w:r w:rsidR="003F511E">
        <w:rPr>
          <w:rFonts w:eastAsiaTheme="minorEastAsia" w:hint="eastAsia"/>
          <w:b/>
          <w:bCs/>
          <w:i/>
          <w:iCs/>
          <w:szCs w:val="28"/>
        </w:rPr>
        <w:t>3</w:t>
      </w:r>
      <w:r w:rsidR="004B419C">
        <w:rPr>
          <w:rFonts w:eastAsiaTheme="minorEastAsia" w:hint="eastAsia"/>
          <w:b/>
          <w:bCs/>
          <w:i/>
          <w:iCs/>
          <w:szCs w:val="28"/>
        </w:rPr>
        <w:t>:</w:t>
      </w:r>
      <w:r w:rsidRPr="009C55A2">
        <w:rPr>
          <w:rFonts w:eastAsiaTheme="minorEastAsia"/>
          <w:b/>
          <w:bCs/>
          <w:i/>
          <w:iCs/>
          <w:szCs w:val="28"/>
        </w:rPr>
        <w:t xml:space="preserve"> The current WID mentions Msg3 explicitly, but it is not defined whether the same UL beam information may be reused for subsequent uplink transmissions prior to dedicated configuration.</w:t>
      </w:r>
    </w:p>
    <w:p w14:paraId="16E498B5" w14:textId="5600C072" w:rsidR="00B97173" w:rsidRPr="009C55A2" w:rsidRDefault="003277A5" w:rsidP="003277A5">
      <w:pPr>
        <w:rPr>
          <w:rFonts w:eastAsiaTheme="minorEastAsia"/>
          <w:b/>
          <w:bCs/>
          <w:i/>
          <w:iCs/>
        </w:rPr>
      </w:pPr>
      <w:r w:rsidRPr="009C55A2">
        <w:rPr>
          <w:rFonts w:eastAsiaTheme="minorEastAsia"/>
          <w:b/>
          <w:bCs/>
          <w:i/>
          <w:iCs/>
          <w:szCs w:val="28"/>
        </w:rPr>
        <w:t xml:space="preserve">Proposal </w:t>
      </w:r>
      <w:r w:rsidR="000863D4">
        <w:rPr>
          <w:rFonts w:eastAsiaTheme="minorEastAsia" w:hint="eastAsia"/>
          <w:b/>
          <w:bCs/>
          <w:i/>
          <w:iCs/>
          <w:szCs w:val="28"/>
        </w:rPr>
        <w:t>6</w:t>
      </w:r>
      <w:r w:rsidR="004B419C">
        <w:rPr>
          <w:rFonts w:eastAsiaTheme="minorEastAsia" w:hint="eastAsia"/>
          <w:b/>
          <w:bCs/>
          <w:i/>
          <w:iCs/>
          <w:szCs w:val="28"/>
        </w:rPr>
        <w:t>:</w:t>
      </w:r>
      <w:r w:rsidRPr="009C55A2">
        <w:rPr>
          <w:rFonts w:eastAsiaTheme="minorEastAsia"/>
          <w:b/>
          <w:bCs/>
          <w:i/>
          <w:iCs/>
          <w:szCs w:val="28"/>
        </w:rPr>
        <w:t xml:space="preserve"> </w:t>
      </w:r>
      <w:r w:rsidR="006D12A6">
        <w:rPr>
          <w:rFonts w:eastAsiaTheme="minorEastAsia" w:hint="eastAsia"/>
          <w:b/>
          <w:bCs/>
          <w:i/>
          <w:iCs/>
          <w:lang w:val="en-GB"/>
        </w:rPr>
        <w:t>Consider</w:t>
      </w:r>
      <w:r w:rsidR="0064510F">
        <w:rPr>
          <w:rFonts w:eastAsiaTheme="minorEastAsia" w:hint="eastAsia"/>
          <w:b/>
          <w:bCs/>
          <w:i/>
          <w:iCs/>
          <w:lang w:val="en-GB"/>
        </w:rPr>
        <w:t xml:space="preserve"> </w:t>
      </w:r>
      <w:r w:rsidR="00B97173" w:rsidRPr="009C55A2">
        <w:rPr>
          <w:rFonts w:eastAsiaTheme="minorEastAsia"/>
          <w:b/>
          <w:bCs/>
          <w:i/>
          <w:iCs/>
          <w:szCs w:val="28"/>
        </w:rPr>
        <w:t>which uplink transmissions may use the UL beam information indicated after Msg1, e.g., PUSCH/PUCCH transmissions before TCI state activation or default beam selection after BFR.</w:t>
      </w:r>
    </w:p>
    <w:p w14:paraId="230BDB98" w14:textId="77777777" w:rsidR="003277A5" w:rsidRPr="009C55A2" w:rsidRDefault="003277A5" w:rsidP="009C55A2">
      <w:pPr>
        <w:rPr>
          <w:rFonts w:eastAsiaTheme="minorEastAsia"/>
          <w:lang w:val="en-GB"/>
        </w:rPr>
      </w:pPr>
    </w:p>
    <w:p w14:paraId="60E318AA" w14:textId="1E500CC8" w:rsidR="00DB0ABF" w:rsidRDefault="00DB0ABF" w:rsidP="00DB0ABF">
      <w:pPr>
        <w:pStyle w:val="Heading2"/>
      </w:pPr>
      <w:r>
        <w:rPr>
          <w:rFonts w:hint="eastAsia"/>
        </w:rPr>
        <w:lastRenderedPageBreak/>
        <w:t>Power ramping counter in multi-beam PRACH</w:t>
      </w:r>
    </w:p>
    <w:p w14:paraId="2EB8676F" w14:textId="17BB93B0" w:rsidR="00B97173" w:rsidRPr="00F42F02" w:rsidRDefault="00B97173" w:rsidP="00F42F02">
      <w:pPr>
        <w:ind w:firstLineChars="129" w:firstLine="284"/>
        <w:rPr>
          <w:rFonts w:eastAsiaTheme="minorEastAsia"/>
        </w:rPr>
      </w:pPr>
      <w:r w:rsidRPr="00F42F02">
        <w:rPr>
          <w:rFonts w:eastAsiaTheme="minorEastAsia"/>
        </w:rPr>
        <w:t>In the current specification, the UE increments the power ramping counter for a PRACH retransmission when the retransmission uses the same beam as the previous attempt. This rule is straightforward in single-beam operation. However, when multiple PRACH transmissions with different Tx beams are enabled, the situation becomes ambiguous. For example, if a UE transmits PRACH on beams {A, B} in one attempt and on beams {B, C} in the next, it is not defined whether the ramping counter should be incremented.</w:t>
      </w:r>
    </w:p>
    <w:p w14:paraId="6DA7CD05" w14:textId="12AB847C" w:rsidR="00B97173" w:rsidRDefault="00B97173" w:rsidP="00B97173">
      <w:pPr>
        <w:widowControl/>
        <w:wordWrap/>
        <w:autoSpaceDE/>
        <w:autoSpaceDN/>
        <w:jc w:val="both"/>
        <w:rPr>
          <w:b/>
          <w:bCs/>
          <w:i/>
          <w:iCs/>
          <w:kern w:val="0"/>
          <w:lang w:eastAsia="en-US"/>
          <w14:ligatures w14:val="none"/>
        </w:rPr>
      </w:pPr>
      <w:r w:rsidRPr="00B97173">
        <w:rPr>
          <w:b/>
          <w:bCs/>
          <w:i/>
          <w:iCs/>
          <w:kern w:val="0"/>
          <w:lang w:eastAsia="en-US"/>
          <w14:ligatures w14:val="none"/>
        </w:rPr>
        <w:t xml:space="preserve">Observation </w:t>
      </w:r>
      <w:r w:rsidR="003F511E">
        <w:rPr>
          <w:rFonts w:eastAsiaTheme="minorEastAsia" w:hint="eastAsia"/>
          <w:b/>
          <w:bCs/>
          <w:i/>
          <w:iCs/>
          <w:kern w:val="0"/>
          <w14:ligatures w14:val="none"/>
        </w:rPr>
        <w:t>4</w:t>
      </w:r>
      <w:r w:rsidR="004B419C">
        <w:rPr>
          <w:rFonts w:eastAsiaTheme="minorEastAsia" w:hint="eastAsia"/>
          <w:b/>
          <w:bCs/>
          <w:i/>
          <w:iCs/>
          <w:kern w:val="0"/>
          <w14:ligatures w14:val="none"/>
        </w:rPr>
        <w:t>:</w:t>
      </w:r>
      <w:r w:rsidRPr="00B97173">
        <w:rPr>
          <w:b/>
          <w:bCs/>
          <w:i/>
          <w:iCs/>
          <w:kern w:val="0"/>
          <w:lang w:eastAsia="en-US"/>
          <w14:ligatures w14:val="none"/>
        </w:rPr>
        <w:t xml:space="preserve"> The current specification does not define power ramping behavior for multi-beam PRACH transmissions, which may lead to inconsistent implementation across UEs.</w:t>
      </w:r>
    </w:p>
    <w:p w14:paraId="16E06838" w14:textId="279C5D9A" w:rsidR="001B3B83" w:rsidRDefault="001B3B83" w:rsidP="00B97173">
      <w:pPr>
        <w:widowControl/>
        <w:wordWrap/>
        <w:autoSpaceDE/>
        <w:autoSpaceDN/>
        <w:jc w:val="both"/>
        <w:rPr>
          <w:kern w:val="0"/>
          <w:lang w:eastAsia="en-US"/>
          <w14:ligatures w14:val="none"/>
        </w:rPr>
      </w:pPr>
      <w:r w:rsidRPr="00CE22E6">
        <w:rPr>
          <w:kern w:val="0"/>
          <w:lang w:eastAsia="en-US"/>
          <w14:ligatures w14:val="none"/>
        </w:rPr>
        <w:t xml:space="preserve">There </w:t>
      </w:r>
      <w:r>
        <w:rPr>
          <w:kern w:val="0"/>
          <w:lang w:eastAsia="en-US"/>
          <w14:ligatures w14:val="none"/>
        </w:rPr>
        <w:t xml:space="preserve">are two options for addressing this </w:t>
      </w:r>
      <w:r w:rsidR="00155E79">
        <w:rPr>
          <w:kern w:val="0"/>
          <w:lang w:eastAsia="en-US"/>
          <w14:ligatures w14:val="none"/>
        </w:rPr>
        <w:t>issue</w:t>
      </w:r>
      <w:r>
        <w:rPr>
          <w:kern w:val="0"/>
          <w:lang w:eastAsia="en-US"/>
          <w14:ligatures w14:val="none"/>
        </w:rPr>
        <w:t xml:space="preserve">: </w:t>
      </w:r>
    </w:p>
    <w:p w14:paraId="19C4B486" w14:textId="13EEC836" w:rsidR="001B3B83" w:rsidRDefault="001B3B83" w:rsidP="00B97173">
      <w:pPr>
        <w:widowControl/>
        <w:wordWrap/>
        <w:autoSpaceDE/>
        <w:autoSpaceDN/>
        <w:jc w:val="both"/>
        <w:rPr>
          <w:rFonts w:eastAsiaTheme="minorEastAsia"/>
        </w:rPr>
      </w:pPr>
      <w:r>
        <w:rPr>
          <w:kern w:val="0"/>
          <w:lang w:eastAsia="en-US"/>
          <w14:ligatures w14:val="none"/>
        </w:rPr>
        <w:t xml:space="preserve">Option 1: </w:t>
      </w:r>
      <w:r w:rsidRPr="00CE22E6">
        <w:rPr>
          <w:rFonts w:eastAsiaTheme="minorEastAsia"/>
        </w:rPr>
        <w:t xml:space="preserve">If prior to a PRACH retransmission, a UE changes </w:t>
      </w:r>
      <w:r w:rsidRPr="00CE22E6">
        <w:rPr>
          <w:rFonts w:eastAsiaTheme="minorEastAsia"/>
          <w:b/>
          <w:bCs/>
        </w:rPr>
        <w:t>all</w:t>
      </w:r>
      <w:r w:rsidRPr="00CE22E6">
        <w:rPr>
          <w:rFonts w:eastAsiaTheme="minorEastAsia"/>
        </w:rPr>
        <w:t xml:space="preserve"> spatial domain transmission filters, Layer 1 notifies higher layers to suspend </w:t>
      </w:r>
      <w:r w:rsidR="00EE72D9">
        <w:rPr>
          <w:rFonts w:eastAsiaTheme="minorEastAsia"/>
        </w:rPr>
        <w:t xml:space="preserve">the </w:t>
      </w:r>
      <w:r w:rsidRPr="00CE22E6">
        <w:rPr>
          <w:rFonts w:eastAsiaTheme="minorEastAsia"/>
        </w:rPr>
        <w:t>power ramping counter</w:t>
      </w:r>
      <w:r>
        <w:rPr>
          <w:rFonts w:eastAsiaTheme="minorEastAsia"/>
        </w:rPr>
        <w:t>.</w:t>
      </w:r>
    </w:p>
    <w:p w14:paraId="1DA9FF65" w14:textId="2B1E2AB1" w:rsidR="001B3B83" w:rsidRPr="00AD4590" w:rsidRDefault="001B3B83" w:rsidP="001B3B83">
      <w:pPr>
        <w:widowControl/>
        <w:wordWrap/>
        <w:autoSpaceDE/>
        <w:autoSpaceDN/>
        <w:jc w:val="both"/>
        <w:rPr>
          <w:kern w:val="0"/>
          <w:lang w:eastAsia="en-US"/>
          <w14:ligatures w14:val="none"/>
        </w:rPr>
      </w:pPr>
      <w:r>
        <w:rPr>
          <w:kern w:val="0"/>
          <w:lang w:eastAsia="en-US"/>
          <w14:ligatures w14:val="none"/>
        </w:rPr>
        <w:t xml:space="preserve">Option 2: </w:t>
      </w:r>
      <w:r w:rsidRPr="00AD4590">
        <w:rPr>
          <w:rFonts w:eastAsiaTheme="minorEastAsia"/>
        </w:rPr>
        <w:t xml:space="preserve">If prior to a PRACH retransmission, a UE changes </w:t>
      </w:r>
      <w:r w:rsidRPr="00CE22E6">
        <w:rPr>
          <w:rFonts w:eastAsiaTheme="minorEastAsia"/>
          <w:b/>
          <w:bCs/>
        </w:rPr>
        <w:t>at least one</w:t>
      </w:r>
      <w:r w:rsidRPr="00AD4590">
        <w:rPr>
          <w:rFonts w:eastAsiaTheme="minorEastAsia"/>
        </w:rPr>
        <w:t xml:space="preserve"> spatial domain transmission filter, Layer 1 notifies higher layers to suspend </w:t>
      </w:r>
      <w:r w:rsidR="00EE72D9">
        <w:rPr>
          <w:rFonts w:eastAsiaTheme="minorEastAsia"/>
        </w:rPr>
        <w:t xml:space="preserve">the </w:t>
      </w:r>
      <w:r w:rsidRPr="00AD4590">
        <w:rPr>
          <w:rFonts w:eastAsiaTheme="minorEastAsia"/>
        </w:rPr>
        <w:t>power ramping counter</w:t>
      </w:r>
      <w:r>
        <w:rPr>
          <w:rFonts w:eastAsiaTheme="minorEastAsia"/>
        </w:rPr>
        <w:t>.</w:t>
      </w:r>
    </w:p>
    <w:p w14:paraId="127AD935" w14:textId="5FA17ACE" w:rsidR="001B3B83" w:rsidRPr="00CE22E6" w:rsidRDefault="001B3B83" w:rsidP="00B97173">
      <w:pPr>
        <w:widowControl/>
        <w:wordWrap/>
        <w:autoSpaceDE/>
        <w:autoSpaceDN/>
        <w:jc w:val="both"/>
        <w:rPr>
          <w:kern w:val="0"/>
          <w:lang w:eastAsia="en-US"/>
          <w14:ligatures w14:val="none"/>
        </w:rPr>
      </w:pPr>
      <w:r>
        <w:rPr>
          <w:kern w:val="0"/>
          <w:lang w:eastAsia="en-US"/>
          <w14:ligatures w14:val="none"/>
        </w:rPr>
        <w:t xml:space="preserve">Option 2 leads to frequent suspension of the power ramping counter, which leads to slow incrementing and can increase the number of PRACH retransmissions. This has a negative effect on both network resource utilization and latency. On the other hand, Option 1 allows UE to increment </w:t>
      </w:r>
      <w:r w:rsidR="00FA21E7">
        <w:rPr>
          <w:rFonts w:eastAsiaTheme="minorEastAsia"/>
        </w:rPr>
        <w:t xml:space="preserve">the </w:t>
      </w:r>
      <w:r>
        <w:rPr>
          <w:kern w:val="0"/>
          <w:lang w:eastAsia="en-US"/>
          <w14:ligatures w14:val="none"/>
        </w:rPr>
        <w:t xml:space="preserve">power ramping counter as long as at least one of the Tx beams used for prior RACH attempt is kept the same. Therefore, we prefer this option. </w:t>
      </w:r>
    </w:p>
    <w:p w14:paraId="7EDE1223" w14:textId="0816316E" w:rsidR="00C7370C" w:rsidRDefault="00C7370C" w:rsidP="004E7930">
      <w:pPr>
        <w:spacing w:after="0"/>
        <w:rPr>
          <w:rFonts w:eastAsiaTheme="minorEastAsia"/>
          <w:b/>
          <w:bCs/>
          <w:i/>
          <w:iCs/>
          <w:szCs w:val="28"/>
        </w:rPr>
      </w:pPr>
      <w:r w:rsidRPr="00C7370C">
        <w:rPr>
          <w:rFonts w:eastAsiaTheme="minorEastAsia"/>
          <w:b/>
          <w:bCs/>
          <w:i/>
          <w:iCs/>
          <w:szCs w:val="28"/>
        </w:rPr>
        <w:t xml:space="preserve">Proposal </w:t>
      </w:r>
      <w:r w:rsidR="003F511E">
        <w:rPr>
          <w:rFonts w:eastAsiaTheme="minorEastAsia" w:hint="eastAsia"/>
          <w:b/>
          <w:bCs/>
          <w:i/>
          <w:iCs/>
          <w:szCs w:val="28"/>
        </w:rPr>
        <w:t>7</w:t>
      </w:r>
      <w:r>
        <w:rPr>
          <w:rFonts w:eastAsiaTheme="minorEastAsia" w:hint="eastAsia"/>
          <w:b/>
          <w:bCs/>
          <w:i/>
          <w:iCs/>
          <w:szCs w:val="28"/>
        </w:rPr>
        <w:t>:</w:t>
      </w:r>
      <w:r w:rsidRPr="00C7370C">
        <w:rPr>
          <w:rFonts w:eastAsiaTheme="minorEastAsia"/>
          <w:b/>
          <w:bCs/>
          <w:i/>
          <w:iCs/>
          <w:szCs w:val="28"/>
        </w:rPr>
        <w:t xml:space="preserve"> </w:t>
      </w:r>
      <w:r>
        <w:rPr>
          <w:rFonts w:eastAsiaTheme="minorEastAsia" w:hint="eastAsia"/>
          <w:b/>
          <w:bCs/>
          <w:i/>
          <w:iCs/>
          <w:lang w:val="en-GB"/>
        </w:rPr>
        <w:t xml:space="preserve">For multi-beam PRACH transmission, </w:t>
      </w:r>
      <w:r w:rsidR="006B09EE">
        <w:rPr>
          <w:rFonts w:eastAsiaTheme="minorEastAsia" w:hint="eastAsia"/>
          <w:b/>
          <w:bCs/>
          <w:i/>
          <w:iCs/>
          <w:lang w:val="en-GB"/>
        </w:rPr>
        <w:t xml:space="preserve">consider the following UE </w:t>
      </w:r>
      <w:r w:rsidR="001B3B83">
        <w:rPr>
          <w:rFonts w:eastAsiaTheme="minorEastAsia"/>
          <w:b/>
          <w:bCs/>
          <w:i/>
          <w:iCs/>
          <w:lang w:val="en-GB"/>
        </w:rPr>
        <w:t>behaviour</w:t>
      </w:r>
      <w:r w:rsidR="006B09EE">
        <w:rPr>
          <w:rFonts w:eastAsiaTheme="minorEastAsia" w:hint="eastAsia"/>
          <w:b/>
          <w:bCs/>
          <w:i/>
          <w:iCs/>
          <w:lang w:val="en-GB"/>
        </w:rPr>
        <w:t xml:space="preserve"> for power ramping</w:t>
      </w:r>
      <w:r w:rsidR="001B3B83">
        <w:rPr>
          <w:rFonts w:eastAsiaTheme="minorEastAsia"/>
          <w:b/>
          <w:bCs/>
          <w:i/>
          <w:iCs/>
          <w:szCs w:val="28"/>
        </w:rPr>
        <w:t>:</w:t>
      </w:r>
    </w:p>
    <w:p w14:paraId="48FDA158" w14:textId="05721EE0" w:rsidR="00F66FE9" w:rsidRDefault="001B3B83" w:rsidP="00F66FE9">
      <w:pPr>
        <w:pStyle w:val="ListParagraph"/>
        <w:numPr>
          <w:ilvl w:val="0"/>
          <w:numId w:val="33"/>
        </w:numPr>
        <w:rPr>
          <w:rFonts w:eastAsiaTheme="minorEastAsia"/>
          <w:b/>
          <w:bCs/>
          <w:i/>
          <w:iCs/>
        </w:rPr>
      </w:pPr>
      <w:r>
        <w:rPr>
          <w:rFonts w:eastAsiaTheme="minorEastAsia"/>
          <w:b/>
          <w:bCs/>
          <w:i/>
          <w:iCs/>
        </w:rPr>
        <w:t xml:space="preserve">If prior to a PRACH retransmission, a UE changes all spatial domain transmission filters, </w:t>
      </w:r>
      <w:r w:rsidR="009006DB">
        <w:rPr>
          <w:rFonts w:eastAsiaTheme="minorEastAsia"/>
          <w:b/>
          <w:bCs/>
          <w:i/>
          <w:iCs/>
        </w:rPr>
        <w:t xml:space="preserve">Layer 1 </w:t>
      </w:r>
      <w:r>
        <w:rPr>
          <w:rFonts w:eastAsiaTheme="minorEastAsia"/>
          <w:b/>
          <w:bCs/>
          <w:i/>
          <w:iCs/>
        </w:rPr>
        <w:t xml:space="preserve">notifies higher layers to suspend </w:t>
      </w:r>
      <w:r w:rsidR="00EE72D9" w:rsidRPr="00EE72D9">
        <w:rPr>
          <w:rFonts w:eastAsiaTheme="minorEastAsia"/>
          <w:b/>
          <w:bCs/>
          <w:i/>
          <w:iCs/>
        </w:rPr>
        <w:t xml:space="preserve">the </w:t>
      </w:r>
      <w:r>
        <w:rPr>
          <w:rFonts w:eastAsiaTheme="minorEastAsia"/>
          <w:b/>
          <w:bCs/>
          <w:i/>
          <w:iCs/>
        </w:rPr>
        <w:t>power ramping counter.</w:t>
      </w:r>
    </w:p>
    <w:p w14:paraId="38CD09E1" w14:textId="77777777" w:rsidR="00F024E0" w:rsidRPr="00C7370C" w:rsidRDefault="00F024E0" w:rsidP="008270AA">
      <w:pPr>
        <w:rPr>
          <w:rFonts w:eastAsiaTheme="minorEastAsia"/>
        </w:rPr>
      </w:pPr>
    </w:p>
    <w:p w14:paraId="170BF8EF" w14:textId="06CCC217" w:rsidR="00F024E0" w:rsidRDefault="00F024E0" w:rsidP="00F024E0">
      <w:pPr>
        <w:pStyle w:val="Heading1"/>
        <w:spacing w:before="0" w:after="160"/>
      </w:pPr>
      <w:r>
        <w:rPr>
          <w:rFonts w:hint="eastAsia"/>
        </w:rPr>
        <w:t>Msg5 PUSCH repetition</w:t>
      </w:r>
    </w:p>
    <w:p w14:paraId="475D5DE6" w14:textId="686B32B6" w:rsidR="00A259DD" w:rsidRDefault="00F42F02" w:rsidP="007B35CE">
      <w:pPr>
        <w:ind w:firstLineChars="129" w:firstLine="284"/>
        <w:rPr>
          <w:rFonts w:eastAsiaTheme="minorEastAsia"/>
        </w:rPr>
      </w:pPr>
      <w:r w:rsidRPr="005B43D2">
        <w:rPr>
          <w:rFonts w:eastAsiaTheme="minorEastAsia"/>
        </w:rPr>
        <w:t xml:space="preserve">In Rel-18, uplink coverage was improved by allowing multiple PRACH transmissions with the same Tx beam. However, Msg5 PUSCH remains a coverage bottleneck due to its relatively large payload size and the absence of repetition support. Unlike Msg3, which benefits from repetition and other coverage enhancement features, Msg5 </w:t>
      </w:r>
      <w:r w:rsidR="00AE4BBE">
        <w:rPr>
          <w:rFonts w:eastAsiaTheme="minorEastAsia"/>
        </w:rPr>
        <w:t xml:space="preserve">PUSCH </w:t>
      </w:r>
      <w:r w:rsidRPr="005B43D2">
        <w:rPr>
          <w:rFonts w:eastAsiaTheme="minorEastAsia"/>
        </w:rPr>
        <w:t xml:space="preserve">is scheduled by DCI format 0_0 with CRC scrambled by C-RNTI, and currently no mechanism exists to support </w:t>
      </w:r>
      <w:r w:rsidR="00B51603">
        <w:rPr>
          <w:rFonts w:eastAsiaTheme="minorEastAsia"/>
        </w:rPr>
        <w:t xml:space="preserve">PUSCH </w:t>
      </w:r>
      <w:r w:rsidRPr="005B43D2">
        <w:rPr>
          <w:rFonts w:eastAsiaTheme="minorEastAsia"/>
        </w:rPr>
        <w:t>repetition</w:t>
      </w:r>
      <w:r w:rsidR="00B51603">
        <w:rPr>
          <w:rFonts w:eastAsiaTheme="minorEastAsia"/>
        </w:rPr>
        <w:t xml:space="preserve"> for Msg5</w:t>
      </w:r>
      <w:r w:rsidRPr="005B43D2">
        <w:rPr>
          <w:rFonts w:eastAsiaTheme="minorEastAsia"/>
        </w:rPr>
        <w:t xml:space="preserve">. This makes Msg5 transmission less robust, and failures at this step force the RA procedure to restart, resulting in additional </w:t>
      </w:r>
      <w:r w:rsidR="007B35CE" w:rsidRPr="005B43D2">
        <w:rPr>
          <w:rFonts w:eastAsiaTheme="minorEastAsia"/>
        </w:rPr>
        <w:t>delays</w:t>
      </w:r>
      <w:r w:rsidRPr="005B43D2">
        <w:rPr>
          <w:rFonts w:eastAsiaTheme="minorEastAsia"/>
        </w:rPr>
        <w:t>.</w:t>
      </w:r>
      <w:r>
        <w:rPr>
          <w:rFonts w:eastAsiaTheme="minorEastAsia" w:hint="eastAsia"/>
        </w:rPr>
        <w:t xml:space="preserve"> </w:t>
      </w:r>
    </w:p>
    <w:p w14:paraId="5148B01A" w14:textId="3A05BF2E" w:rsidR="009D3BC0" w:rsidRDefault="00A259DD" w:rsidP="00A259DD">
      <w:pPr>
        <w:rPr>
          <w:rFonts w:eastAsiaTheme="minorEastAsia"/>
        </w:rPr>
      </w:pPr>
      <w:r w:rsidRPr="005B43D2">
        <w:rPr>
          <w:rFonts w:eastAsiaTheme="minorEastAsia"/>
        </w:rPr>
        <w:t xml:space="preserve">The Rel-20 WID explicitly identifies the need to enhance Msg5 coverage by introducing PUSCH repetition scheduled by DCI 0_0 with C-RNTI. </w:t>
      </w:r>
      <w:r w:rsidR="0016581E">
        <w:rPr>
          <w:rFonts w:eastAsiaTheme="minorEastAsia" w:hint="eastAsia"/>
        </w:rPr>
        <w:t>E</w:t>
      </w:r>
      <w:r w:rsidRPr="005B43D2">
        <w:rPr>
          <w:rFonts w:eastAsiaTheme="minorEastAsia"/>
        </w:rPr>
        <w:t xml:space="preserve">nabling </w:t>
      </w:r>
      <w:r w:rsidR="0042613F">
        <w:rPr>
          <w:rFonts w:eastAsiaTheme="minorEastAsia" w:hint="eastAsia"/>
        </w:rPr>
        <w:t xml:space="preserve">Msg5 </w:t>
      </w:r>
      <w:r w:rsidRPr="005B43D2">
        <w:rPr>
          <w:rFonts w:eastAsiaTheme="minorEastAsia"/>
        </w:rPr>
        <w:t xml:space="preserve">repetition would provide consistent coverage improvement </w:t>
      </w:r>
      <w:r w:rsidR="0042613F">
        <w:rPr>
          <w:rFonts w:eastAsiaTheme="minorEastAsia" w:hint="eastAsia"/>
        </w:rPr>
        <w:t>between before and after the completion of the RA procedure</w:t>
      </w:r>
      <w:r w:rsidRPr="005B43D2">
        <w:rPr>
          <w:rFonts w:eastAsiaTheme="minorEastAsia"/>
        </w:rPr>
        <w:t>.</w:t>
      </w:r>
      <w:r>
        <w:rPr>
          <w:rFonts w:eastAsiaTheme="minorEastAsia" w:hint="eastAsia"/>
        </w:rPr>
        <w:t xml:space="preserve"> </w:t>
      </w:r>
      <w:r w:rsidR="00F42F02">
        <w:rPr>
          <w:rFonts w:eastAsiaTheme="minorEastAsia" w:hint="eastAsia"/>
        </w:rPr>
        <w:t xml:space="preserve">Regarding the issue, the </w:t>
      </w:r>
      <w:r w:rsidR="00DD18D1">
        <w:rPr>
          <w:rFonts w:eastAsiaTheme="minorEastAsia" w:hint="eastAsia"/>
        </w:rPr>
        <w:t xml:space="preserve">following agreements were captured in </w:t>
      </w:r>
      <w:r w:rsidR="00130CBD">
        <w:rPr>
          <w:rFonts w:eastAsiaTheme="minorEastAsia" w:hint="eastAsia"/>
        </w:rPr>
        <w:t xml:space="preserve">RAN1#122 and </w:t>
      </w:r>
      <w:r w:rsidR="00DD18D1">
        <w:rPr>
          <w:rFonts w:eastAsiaTheme="minorEastAsia" w:hint="eastAsia"/>
        </w:rPr>
        <w:t>RAN1#122bis meeting.</w:t>
      </w:r>
    </w:p>
    <w:tbl>
      <w:tblPr>
        <w:tblStyle w:val="TableGrid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13166" w:rsidRPr="00A13166" w14:paraId="5607C941" w14:textId="77777777" w:rsidTr="00AC6A65">
        <w:tc>
          <w:tcPr>
            <w:tcW w:w="9629" w:type="dxa"/>
          </w:tcPr>
          <w:p w14:paraId="3A9B3C9B" w14:textId="4661B4C8" w:rsidR="00DD18D1" w:rsidRPr="00753563" w:rsidRDefault="00DD18D1" w:rsidP="00A13166">
            <w:pPr>
              <w:widowControl/>
              <w:wordWrap/>
              <w:autoSpaceDE/>
              <w:autoSpaceDN/>
              <w:jc w:val="both"/>
              <w:rPr>
                <w:rFonts w:eastAsiaTheme="minorEastAsia"/>
                <w:b/>
                <w:bCs/>
                <w:sz w:val="22"/>
                <w:szCs w:val="22"/>
                <w:lang w:val="en-CA"/>
              </w:rPr>
            </w:pPr>
            <w:r w:rsidRPr="00753563">
              <w:rPr>
                <w:rFonts w:eastAsiaTheme="minorEastAsia" w:hint="eastAsia"/>
                <w:b/>
                <w:bCs/>
                <w:sz w:val="22"/>
                <w:szCs w:val="22"/>
                <w:lang w:val="en-CA"/>
              </w:rPr>
              <w:t>[Clarification on the scenario of PUSCH sche</w:t>
            </w:r>
            <w:r w:rsidR="00DE5738" w:rsidRPr="00753563">
              <w:rPr>
                <w:rFonts w:eastAsiaTheme="minorEastAsia" w:hint="eastAsia"/>
                <w:b/>
                <w:bCs/>
                <w:sz w:val="22"/>
                <w:szCs w:val="22"/>
                <w:lang w:val="en-CA"/>
              </w:rPr>
              <w:t>duled by DCI format 0_0 with C-RNTI]</w:t>
            </w:r>
          </w:p>
          <w:p w14:paraId="0B7254DC" w14:textId="78FA6FAD" w:rsidR="00A13166" w:rsidRPr="00753563" w:rsidRDefault="00A13166" w:rsidP="00A13166">
            <w:pPr>
              <w:widowControl/>
              <w:wordWrap/>
              <w:autoSpaceDE/>
              <w:autoSpaceDN/>
              <w:jc w:val="both"/>
              <w:rPr>
                <w:rFonts w:eastAsia="SimSun"/>
                <w:b/>
                <w:bCs/>
                <w:sz w:val="22"/>
                <w:szCs w:val="22"/>
                <w:lang w:val="en-CA" w:eastAsia="zh-CN"/>
              </w:rPr>
            </w:pPr>
            <w:r w:rsidRPr="00753563">
              <w:rPr>
                <w:rFonts w:eastAsia="MS Mincho"/>
                <w:b/>
                <w:bCs/>
                <w:sz w:val="22"/>
                <w:szCs w:val="22"/>
                <w:highlight w:val="green"/>
                <w:lang w:val="en-CA" w:eastAsia="zh-CN"/>
              </w:rPr>
              <w:t>Agreement</w:t>
            </w:r>
            <w:r w:rsidRPr="00753563">
              <w:rPr>
                <w:rFonts w:eastAsia="SimSun" w:hint="eastAsia"/>
                <w:b/>
                <w:bCs/>
                <w:sz w:val="22"/>
                <w:szCs w:val="22"/>
                <w:lang w:val="en-CA" w:eastAsia="zh-CN"/>
              </w:rPr>
              <w:t xml:space="preserve"> @122</w:t>
            </w:r>
          </w:p>
          <w:p w14:paraId="559A88F1" w14:textId="77777777" w:rsidR="00A13166" w:rsidRPr="00753563" w:rsidRDefault="00A13166" w:rsidP="00A13166">
            <w:pPr>
              <w:wordWrap/>
              <w:autoSpaceDE/>
              <w:autoSpaceDN/>
              <w:spacing w:line="259" w:lineRule="auto"/>
              <w:jc w:val="both"/>
              <w:rPr>
                <w:rFonts w:eastAsiaTheme="minorEastAsia"/>
                <w:sz w:val="22"/>
                <w:szCs w:val="22"/>
                <w:lang w:val="en-CA"/>
              </w:rPr>
            </w:pPr>
            <w:r w:rsidRPr="00753563">
              <w:rPr>
                <w:rFonts w:eastAsia="SimSun"/>
                <w:sz w:val="22"/>
                <w:szCs w:val="22"/>
                <w:lang w:val="en-CA" w:eastAsia="zh-CN"/>
              </w:rPr>
              <w:t>Strive for a single mechanism for PUSCH repetition scheduled by DCI 0_0 with C-RNTI.</w:t>
            </w:r>
          </w:p>
          <w:p w14:paraId="69AE5DC0" w14:textId="77777777" w:rsidR="00DE5738" w:rsidRPr="00753563" w:rsidRDefault="00DE5738" w:rsidP="00A13166">
            <w:pPr>
              <w:wordWrap/>
              <w:autoSpaceDE/>
              <w:autoSpaceDN/>
              <w:spacing w:line="259" w:lineRule="auto"/>
              <w:jc w:val="both"/>
              <w:rPr>
                <w:rFonts w:eastAsiaTheme="minorEastAsia"/>
                <w:iCs/>
                <w:sz w:val="22"/>
                <w:szCs w:val="22"/>
              </w:rPr>
            </w:pPr>
          </w:p>
          <w:p w14:paraId="5B2B732A" w14:textId="5BDC3B4B" w:rsidR="00DE5738" w:rsidRPr="00753563" w:rsidRDefault="00DE5738"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[Indication of Msg5 repetition]</w:t>
            </w:r>
          </w:p>
          <w:p w14:paraId="5425CC24" w14:textId="77777777" w:rsidR="00753563" w:rsidRPr="00753563" w:rsidRDefault="00753563" w:rsidP="00753563">
            <w:pPr>
              <w:widowControl/>
              <w:wordWrap/>
              <w:autoSpaceDE/>
              <w:autoSpaceDN/>
              <w:rPr>
                <w:rFonts w:eastAsia="MS Mincho"/>
                <w:b/>
                <w:bCs/>
                <w:sz w:val="22"/>
                <w:szCs w:val="22"/>
                <w:highlight w:val="green"/>
                <w:lang w:val="x-none" w:eastAsia="x-none"/>
              </w:rPr>
            </w:pPr>
            <w:r w:rsidRPr="00753563">
              <w:rPr>
                <w:rFonts w:eastAsia="MS Mincho"/>
                <w:b/>
                <w:bCs/>
                <w:sz w:val="22"/>
                <w:szCs w:val="22"/>
                <w:highlight w:val="green"/>
                <w:lang w:val="x-none" w:eastAsia="x-none"/>
              </w:rPr>
              <w:t>Agreement</w:t>
            </w:r>
            <w:r w:rsidRPr="00753563">
              <w:rPr>
                <w:rFonts w:eastAsia="MS Mincho" w:hint="eastAsia"/>
                <w:b/>
                <w:bCs/>
                <w:sz w:val="22"/>
                <w:szCs w:val="22"/>
                <w:highlight w:val="green"/>
                <w:lang w:val="x-none" w:eastAsia="x-none"/>
              </w:rPr>
              <w:t xml:space="preserve"> </w:t>
            </w:r>
            <w:r w:rsidRPr="00753563">
              <w:rPr>
                <w:rFonts w:eastAsia="MS Mincho" w:hint="eastAsia"/>
                <w:b/>
                <w:bCs/>
                <w:sz w:val="22"/>
                <w:szCs w:val="22"/>
                <w:lang w:val="x-none" w:eastAsia="x-none"/>
              </w:rPr>
              <w:t>@122bis</w:t>
            </w:r>
          </w:p>
          <w:p w14:paraId="4915572C" w14:textId="77777777" w:rsidR="00753563" w:rsidRPr="00753563" w:rsidRDefault="00753563" w:rsidP="00753563">
            <w:pPr>
              <w:widowControl/>
              <w:wordWrap/>
              <w:autoSpaceDE/>
              <w:autoSpaceDN/>
              <w:rPr>
                <w:rFonts w:eastAsia="바탕"/>
                <w:sz w:val="22"/>
                <w:szCs w:val="22"/>
                <w:lang w:val="en-GB" w:eastAsia="en-US"/>
              </w:rPr>
            </w:pPr>
            <w:r w:rsidRPr="00753563">
              <w:rPr>
                <w:rFonts w:eastAsia="바탕"/>
                <w:sz w:val="22"/>
                <w:szCs w:val="22"/>
                <w:lang w:val="en-GB" w:eastAsia="en-US"/>
              </w:rPr>
              <w:t>Down-select one of the following options to indicate the number of repetitions of PUSCH scheduled by DCI 0_0 with C-RNTI</w:t>
            </w:r>
          </w:p>
          <w:p w14:paraId="52BE0182"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1: Using at most 2 MSB of MCS field in DCI format 0_0 with CRC scrambled by C-RNTI</w:t>
            </w:r>
          </w:p>
          <w:p w14:paraId="5E4CBFDA"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2: Based on TDRA</w:t>
            </w:r>
          </w:p>
          <w:p w14:paraId="4168F00D"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 xml:space="preserve">Option 3: Using the padding bits in DCI format 0_0 with CRC scrambled by C-RNTI </w:t>
            </w:r>
          </w:p>
          <w:p w14:paraId="71CE051A"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4:</w:t>
            </w:r>
            <w:r w:rsidRPr="00753563">
              <w:rPr>
                <w:rFonts w:eastAsia="맑은 고딕"/>
                <w:sz w:val="22"/>
                <w:szCs w:val="22"/>
                <w:lang w:val="en-GB"/>
              </w:rPr>
              <w:t xml:space="preserve"> Using the 2 MSB of HPN field in DCI format 0_0 with CRC scrambled by C-RNTI</w:t>
            </w:r>
          </w:p>
          <w:p w14:paraId="07A6A33F" w14:textId="77777777" w:rsidR="00753563" w:rsidRPr="00753563" w:rsidRDefault="00753563" w:rsidP="00753563">
            <w:pPr>
              <w:widowControl/>
              <w:numPr>
                <w:ilvl w:val="0"/>
                <w:numId w:val="23"/>
              </w:numPr>
              <w:wordWrap/>
              <w:autoSpaceDE/>
              <w:autoSpaceDN/>
              <w:adjustRightInd w:val="0"/>
              <w:snapToGrid w:val="0"/>
              <w:spacing w:line="259" w:lineRule="auto"/>
              <w:ind w:left="442" w:hanging="442"/>
              <w:jc w:val="both"/>
              <w:rPr>
                <w:rFonts w:eastAsia="SimSun"/>
                <w:sz w:val="22"/>
                <w:szCs w:val="22"/>
                <w:u w:val="single"/>
                <w:lang w:val="en-GB" w:eastAsia="en-US"/>
              </w:rPr>
            </w:pPr>
            <w:r w:rsidRPr="00753563">
              <w:rPr>
                <w:rFonts w:eastAsia="SimSun"/>
                <w:sz w:val="22"/>
                <w:szCs w:val="22"/>
                <w:lang w:val="en-GB" w:eastAsia="en-US"/>
              </w:rPr>
              <w:t>Option 5: Using the DAI field in the DCI 1_0 with CRC scrambled by TC-RNTI</w:t>
            </w:r>
          </w:p>
          <w:p w14:paraId="6D9E927F" w14:textId="1ED15179" w:rsidR="00DE5738" w:rsidRPr="00753563" w:rsidRDefault="00753563" w:rsidP="00753563">
            <w:pPr>
              <w:wordWrap/>
              <w:autoSpaceDE/>
              <w:autoSpaceDN/>
              <w:spacing w:line="259" w:lineRule="auto"/>
              <w:jc w:val="both"/>
              <w:rPr>
                <w:rFonts w:eastAsiaTheme="minorEastAsia"/>
                <w:iCs/>
                <w:sz w:val="22"/>
                <w:szCs w:val="22"/>
              </w:rPr>
            </w:pPr>
            <w:r w:rsidRPr="00753563">
              <w:rPr>
                <w:rFonts w:eastAsia="SimSun"/>
                <w:sz w:val="22"/>
                <w:szCs w:val="22"/>
                <w:lang w:val="en-GB" w:eastAsia="en-US"/>
              </w:rPr>
              <w:lastRenderedPageBreak/>
              <w:t>Other options are not precluded</w:t>
            </w:r>
          </w:p>
          <w:p w14:paraId="1B89B7DE" w14:textId="77777777" w:rsidR="00075B91" w:rsidRPr="00753563" w:rsidRDefault="00075B91" w:rsidP="00A13166">
            <w:pPr>
              <w:wordWrap/>
              <w:autoSpaceDE/>
              <w:autoSpaceDN/>
              <w:spacing w:line="259" w:lineRule="auto"/>
              <w:jc w:val="both"/>
              <w:rPr>
                <w:rFonts w:eastAsiaTheme="minorEastAsia"/>
                <w:iCs/>
                <w:sz w:val="22"/>
                <w:szCs w:val="22"/>
              </w:rPr>
            </w:pPr>
          </w:p>
          <w:p w14:paraId="344CC37E" w14:textId="7221FE95" w:rsidR="00DE5738" w:rsidRPr="00753563" w:rsidRDefault="00075B91"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[Request of Msg5 repetition]</w:t>
            </w:r>
          </w:p>
          <w:p w14:paraId="1913B5A7" w14:textId="77777777" w:rsidR="00075B91" w:rsidRPr="00753563" w:rsidRDefault="00075B91" w:rsidP="00075B91">
            <w:pPr>
              <w:widowControl/>
              <w:wordWrap/>
              <w:autoSpaceDE/>
              <w:autoSpaceDN/>
              <w:rPr>
                <w:rFonts w:eastAsia="SimSun"/>
                <w:sz w:val="22"/>
                <w:szCs w:val="22"/>
                <w:lang w:val="en-GB" w:eastAsia="zh-CN"/>
              </w:rPr>
            </w:pPr>
            <w:r w:rsidRPr="00753563">
              <w:rPr>
                <w:rFonts w:eastAsia="SimSun" w:hint="eastAsia"/>
                <w:b/>
                <w:bCs/>
                <w:sz w:val="22"/>
                <w:szCs w:val="22"/>
                <w:highlight w:val="green"/>
                <w:lang w:val="en-GB" w:eastAsia="zh-CN"/>
              </w:rPr>
              <w:t>Agreement</w:t>
            </w:r>
            <w:r w:rsidRPr="00753563">
              <w:rPr>
                <w:rFonts w:eastAsia="SimSun" w:hint="eastAsia"/>
                <w:b/>
                <w:bCs/>
                <w:sz w:val="22"/>
                <w:szCs w:val="22"/>
                <w:lang w:val="en-GB" w:eastAsia="zh-CN"/>
              </w:rPr>
              <w:t xml:space="preserve"> </w:t>
            </w:r>
            <w:r w:rsidRPr="00130CBD">
              <w:rPr>
                <w:rFonts w:eastAsia="SimSun" w:hint="eastAsia"/>
                <w:b/>
                <w:bCs/>
                <w:sz w:val="22"/>
                <w:szCs w:val="22"/>
                <w:lang w:val="en-GB" w:eastAsia="zh-CN"/>
              </w:rPr>
              <w:t>@122bis</w:t>
            </w:r>
          </w:p>
          <w:p w14:paraId="242C9273" w14:textId="77777777" w:rsidR="00075B91" w:rsidRPr="00753563" w:rsidRDefault="00075B91" w:rsidP="00075B91">
            <w:pPr>
              <w:widowControl/>
              <w:wordWrap/>
              <w:autoSpaceDE/>
              <w:autoSpaceDN/>
              <w:rPr>
                <w:rFonts w:eastAsia="바탕"/>
                <w:sz w:val="22"/>
                <w:szCs w:val="22"/>
                <w:lang w:val="en-GB" w:eastAsia="en-US"/>
              </w:rPr>
            </w:pPr>
            <w:r w:rsidRPr="00753563">
              <w:rPr>
                <w:rFonts w:eastAsia="바탕"/>
                <w:sz w:val="22"/>
                <w:szCs w:val="22"/>
                <w:lang w:val="en-GB" w:eastAsia="en-US"/>
              </w:rPr>
              <w:t xml:space="preserve">Support [request or capability report] of PUSCH repetition scheduled by DCI 0_0 with C-RNTI at least before receiving </w:t>
            </w:r>
            <w:proofErr w:type="spellStart"/>
            <w:r w:rsidRPr="00753563">
              <w:rPr>
                <w:rFonts w:eastAsia="바탕"/>
                <w:sz w:val="22"/>
                <w:szCs w:val="22"/>
                <w:lang w:val="en-GB" w:eastAsia="en-US"/>
              </w:rPr>
              <w:t>RRCReconfiguration</w:t>
            </w:r>
            <w:proofErr w:type="spellEnd"/>
            <w:r w:rsidRPr="00753563">
              <w:rPr>
                <w:rFonts w:eastAsia="바탕"/>
                <w:sz w:val="22"/>
                <w:szCs w:val="22"/>
                <w:lang w:val="en-GB" w:eastAsia="en-US"/>
              </w:rPr>
              <w:t xml:space="preserve"> via one of the following signalling.</w:t>
            </w:r>
          </w:p>
          <w:p w14:paraId="5CFB03E4" w14:textId="77777777" w:rsidR="00075B91" w:rsidRPr="00753563" w:rsidRDefault="00075B91" w:rsidP="00075B91">
            <w:pPr>
              <w:widowControl/>
              <w:numPr>
                <w:ilvl w:val="0"/>
                <w:numId w:val="21"/>
              </w:numPr>
              <w:wordWrap/>
              <w:autoSpaceDE/>
              <w:autoSpaceDN/>
              <w:adjustRightInd w:val="0"/>
              <w:snapToGrid w:val="0"/>
              <w:spacing w:line="259" w:lineRule="auto"/>
              <w:jc w:val="both"/>
              <w:rPr>
                <w:rFonts w:eastAsia="SimSun"/>
                <w:sz w:val="22"/>
                <w:szCs w:val="22"/>
                <w:lang w:val="en-GB" w:eastAsia="en-US"/>
              </w:rPr>
            </w:pPr>
            <w:r w:rsidRPr="00753563">
              <w:rPr>
                <w:rFonts w:eastAsia="SimSun"/>
                <w:sz w:val="22"/>
                <w:szCs w:val="22"/>
                <w:lang w:val="en-GB" w:eastAsia="en-US"/>
              </w:rPr>
              <w:t>Option 1: Msg3</w:t>
            </w:r>
          </w:p>
          <w:p w14:paraId="24D131EC" w14:textId="77777777" w:rsidR="00075B91" w:rsidRPr="00753563" w:rsidRDefault="00075B91" w:rsidP="00075B91">
            <w:pPr>
              <w:widowControl/>
              <w:numPr>
                <w:ilvl w:val="0"/>
                <w:numId w:val="21"/>
              </w:numPr>
              <w:wordWrap/>
              <w:autoSpaceDE/>
              <w:autoSpaceDN/>
              <w:adjustRightInd w:val="0"/>
              <w:snapToGrid w:val="0"/>
              <w:spacing w:line="259" w:lineRule="auto"/>
              <w:jc w:val="both"/>
              <w:rPr>
                <w:rFonts w:eastAsia="SimSun"/>
                <w:sz w:val="22"/>
                <w:szCs w:val="22"/>
                <w:lang w:val="en-GB" w:eastAsia="en-US"/>
              </w:rPr>
            </w:pPr>
            <w:r w:rsidRPr="00753563">
              <w:rPr>
                <w:rFonts w:eastAsia="SimSun"/>
                <w:sz w:val="22"/>
                <w:szCs w:val="22"/>
                <w:lang w:val="en-GB" w:eastAsia="en-US"/>
              </w:rPr>
              <w:t xml:space="preserve">Option 2: HARQ-ACK of Msg4 </w:t>
            </w:r>
          </w:p>
          <w:p w14:paraId="10FF336E" w14:textId="77777777" w:rsidR="00B87E23" w:rsidRPr="00B87E23"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sz w:val="22"/>
                <w:szCs w:val="22"/>
              </w:rPr>
            </w:pPr>
            <w:r w:rsidRPr="00753563">
              <w:rPr>
                <w:rFonts w:eastAsia="바탕"/>
                <w:sz w:val="22"/>
                <w:szCs w:val="22"/>
                <w:lang w:val="en-GB" w:eastAsia="en-US"/>
              </w:rPr>
              <w:t>FFS: whether to configure a RSRP of DL reference signal for UE to trigger the [request or capability report].</w:t>
            </w:r>
          </w:p>
          <w:p w14:paraId="3C2E4487" w14:textId="295DDD4A" w:rsidR="00DE5738" w:rsidRPr="00753563"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sz w:val="22"/>
                <w:szCs w:val="22"/>
              </w:rPr>
            </w:pPr>
            <w:r w:rsidRPr="00753563">
              <w:rPr>
                <w:rFonts w:eastAsia="바탕"/>
                <w:sz w:val="22"/>
                <w:szCs w:val="22"/>
                <w:lang w:val="en-GB" w:eastAsia="en-US"/>
              </w:rPr>
              <w:t>FFS: other options and details.</w:t>
            </w:r>
          </w:p>
        </w:tc>
      </w:tr>
    </w:tbl>
    <w:p w14:paraId="18B6B0F0" w14:textId="16029157" w:rsidR="001F6752" w:rsidRPr="001F6752" w:rsidRDefault="001F6752" w:rsidP="001F6752">
      <w:pPr>
        <w:widowControl/>
        <w:wordWrap/>
        <w:autoSpaceDE/>
        <w:autoSpaceDN/>
        <w:spacing w:before="240" w:after="0"/>
        <w:jc w:val="both"/>
        <w:rPr>
          <w:rFonts w:eastAsiaTheme="minorEastAsia"/>
          <w:b/>
          <w:bCs/>
          <w:szCs w:val="22"/>
          <w:lang w:val="en-CA"/>
        </w:rPr>
      </w:pPr>
      <w:r w:rsidRPr="00753563">
        <w:rPr>
          <w:rFonts w:eastAsiaTheme="minorEastAsia" w:hint="eastAsia"/>
          <w:b/>
          <w:bCs/>
          <w:szCs w:val="22"/>
          <w:lang w:val="en-CA"/>
        </w:rPr>
        <w:lastRenderedPageBreak/>
        <w:t>[Clarification on the scenario of PUSCH scheduled by DCI format 0_0 with C-RNTI]</w:t>
      </w:r>
    </w:p>
    <w:p w14:paraId="622CF2AA" w14:textId="09B3F7AD" w:rsidR="006F33CB" w:rsidRDefault="006F33CB" w:rsidP="001F6752">
      <w:pPr>
        <w:rPr>
          <w:rFonts w:eastAsiaTheme="minorEastAsia"/>
        </w:rPr>
      </w:pPr>
      <w:r>
        <w:rPr>
          <w:rFonts w:eastAsiaTheme="minorEastAsia" w:hint="eastAsia"/>
        </w:rPr>
        <w:t xml:space="preserve">Regarding the </w:t>
      </w:r>
      <w:r w:rsidR="00D7311F">
        <w:rPr>
          <w:rFonts w:eastAsiaTheme="minorEastAsia" w:hint="eastAsia"/>
        </w:rPr>
        <w:t>scenario of PUSCH</w:t>
      </w:r>
      <w:r w:rsidR="00924602">
        <w:rPr>
          <w:rFonts w:eastAsiaTheme="minorEastAsia" w:hint="eastAsia"/>
        </w:rPr>
        <w:t xml:space="preserve"> repetition scheduled by DCI format 0_0 with C-RNTI</w:t>
      </w:r>
      <w:r w:rsidR="00D7311F">
        <w:rPr>
          <w:rFonts w:eastAsiaTheme="minorEastAsia" w:hint="eastAsia"/>
        </w:rPr>
        <w:t xml:space="preserve">, we </w:t>
      </w:r>
      <w:r w:rsidR="00924602">
        <w:rPr>
          <w:rFonts w:eastAsiaTheme="minorEastAsia" w:hint="eastAsia"/>
        </w:rPr>
        <w:t>consider the single mechanism</w:t>
      </w:r>
      <w:r w:rsidR="00485979">
        <w:rPr>
          <w:rFonts w:eastAsiaTheme="minorEastAsia" w:hint="eastAsia"/>
        </w:rPr>
        <w:t>, covering both initial Msg5 transmission before RRC reconfiguration and any subsequent uplink transmission using the same scheduling format.</w:t>
      </w:r>
      <w:r w:rsidR="005E6EFB">
        <w:rPr>
          <w:rFonts w:eastAsiaTheme="minorEastAsia" w:hint="eastAsia"/>
        </w:rPr>
        <w:t xml:space="preserve"> The same </w:t>
      </w:r>
      <w:r w:rsidR="00E20813" w:rsidRPr="00E20813">
        <w:rPr>
          <w:rFonts w:eastAsiaTheme="minorEastAsia"/>
        </w:rPr>
        <w:t xml:space="preserve">scheduling </w:t>
      </w:r>
      <w:r w:rsidR="00E20813">
        <w:rPr>
          <w:rFonts w:eastAsiaTheme="minorEastAsia"/>
        </w:rPr>
        <w:t xml:space="preserve">information </w:t>
      </w:r>
      <w:r w:rsidR="005E6EFB">
        <w:rPr>
          <w:rFonts w:eastAsiaTheme="minorEastAsia" w:hint="eastAsia"/>
        </w:rPr>
        <w:t>format and signaling rule should apply consistently, avoiding separate designs for pre-/post-RRC reconfiguration cases.</w:t>
      </w:r>
    </w:p>
    <w:p w14:paraId="18A47F4A" w14:textId="2F685878" w:rsidR="00E0736C" w:rsidRPr="009C55A2" w:rsidRDefault="00E0736C" w:rsidP="00E0736C">
      <w:pPr>
        <w:rPr>
          <w:rFonts w:eastAsiaTheme="minorEastAsia"/>
          <w:b/>
          <w:bCs/>
          <w:i/>
          <w:iCs/>
        </w:rPr>
      </w:pPr>
      <w:r w:rsidRPr="009C55A2">
        <w:rPr>
          <w:rFonts w:eastAsiaTheme="minorEastAsia"/>
          <w:b/>
          <w:bCs/>
          <w:i/>
          <w:iCs/>
        </w:rPr>
        <w:t xml:space="preserve">Proposal </w:t>
      </w:r>
      <w:r w:rsidR="003F511E">
        <w:rPr>
          <w:rFonts w:eastAsiaTheme="minorEastAsia" w:hint="eastAsia"/>
          <w:b/>
          <w:bCs/>
          <w:i/>
          <w:iCs/>
        </w:rPr>
        <w:t>8</w:t>
      </w:r>
      <w:r>
        <w:rPr>
          <w:rFonts w:eastAsiaTheme="minorEastAsia" w:hint="eastAsia"/>
          <w:b/>
          <w:bCs/>
          <w:i/>
          <w:iCs/>
        </w:rPr>
        <w:t>:</w:t>
      </w:r>
      <w:r w:rsidRPr="009C55A2">
        <w:rPr>
          <w:rFonts w:eastAsiaTheme="minorEastAsia"/>
          <w:b/>
          <w:bCs/>
          <w:i/>
          <w:iCs/>
        </w:rPr>
        <w:t xml:space="preserve"> </w:t>
      </w:r>
      <w:r>
        <w:rPr>
          <w:rFonts w:eastAsiaTheme="minorEastAsia" w:hint="eastAsia"/>
          <w:b/>
          <w:bCs/>
          <w:i/>
          <w:iCs/>
        </w:rPr>
        <w:t xml:space="preserve">Support a single mechanism </w:t>
      </w:r>
      <w:r w:rsidR="00BC6F2D">
        <w:rPr>
          <w:rFonts w:eastAsiaTheme="minorEastAsia" w:hint="eastAsia"/>
          <w:b/>
          <w:bCs/>
          <w:i/>
          <w:iCs/>
        </w:rPr>
        <w:t>for PUSCH repetition scheduled by DCI format 0_0 with C-RNTI</w:t>
      </w:r>
      <w:r w:rsidR="00831CDB">
        <w:rPr>
          <w:rFonts w:eastAsiaTheme="minorEastAsia" w:hint="eastAsia"/>
          <w:b/>
          <w:bCs/>
          <w:i/>
          <w:iCs/>
        </w:rPr>
        <w:t xml:space="preserve">, covering both initial Msg5 transmission and any subsequent UL transmission using the </w:t>
      </w:r>
      <w:r w:rsidR="00831CDB">
        <w:rPr>
          <w:rFonts w:eastAsiaTheme="minorEastAsia"/>
          <w:b/>
          <w:bCs/>
          <w:i/>
          <w:iCs/>
        </w:rPr>
        <w:t>same</w:t>
      </w:r>
      <w:r w:rsidR="00831CDB">
        <w:rPr>
          <w:rFonts w:eastAsiaTheme="minorEastAsia" w:hint="eastAsia"/>
          <w:b/>
          <w:bCs/>
          <w:i/>
          <w:iCs/>
        </w:rPr>
        <w:t xml:space="preserve"> scheduling </w:t>
      </w:r>
      <w:r w:rsidR="00E20813">
        <w:rPr>
          <w:rFonts w:eastAsiaTheme="minorEastAsia"/>
          <w:b/>
          <w:bCs/>
          <w:i/>
          <w:iCs/>
        </w:rPr>
        <w:t xml:space="preserve">information </w:t>
      </w:r>
      <w:r w:rsidR="00831CDB">
        <w:rPr>
          <w:rFonts w:eastAsiaTheme="minorEastAsia" w:hint="eastAsia"/>
          <w:b/>
          <w:bCs/>
          <w:i/>
          <w:iCs/>
        </w:rPr>
        <w:t>format</w:t>
      </w:r>
      <w:r w:rsidRPr="009C55A2">
        <w:rPr>
          <w:rFonts w:eastAsiaTheme="minorEastAsia"/>
          <w:b/>
          <w:bCs/>
          <w:i/>
          <w:iCs/>
        </w:rPr>
        <w:t>.</w:t>
      </w:r>
    </w:p>
    <w:p w14:paraId="4745B0FA" w14:textId="77777777" w:rsidR="005514E1" w:rsidRPr="003F511E" w:rsidRDefault="005514E1" w:rsidP="001F6752">
      <w:pPr>
        <w:spacing w:before="240" w:after="0"/>
        <w:rPr>
          <w:rFonts w:eastAsiaTheme="minorEastAsia"/>
          <w:b/>
          <w:bCs/>
          <w:iCs/>
          <w:szCs w:val="22"/>
        </w:rPr>
      </w:pPr>
    </w:p>
    <w:p w14:paraId="507699F8" w14:textId="21E41D53" w:rsidR="001F6752" w:rsidRDefault="001F6752" w:rsidP="001F6752">
      <w:pPr>
        <w:spacing w:before="240" w:after="0"/>
        <w:rPr>
          <w:rFonts w:eastAsiaTheme="minorEastAsia"/>
        </w:rPr>
      </w:pPr>
      <w:r w:rsidRPr="00753563">
        <w:rPr>
          <w:rFonts w:eastAsiaTheme="minorEastAsia" w:hint="eastAsia"/>
          <w:b/>
          <w:bCs/>
          <w:iCs/>
          <w:szCs w:val="22"/>
        </w:rPr>
        <w:t>[Indication of Msg5 repetition]</w:t>
      </w:r>
    </w:p>
    <w:p w14:paraId="598E2061" w14:textId="0839BDC5" w:rsidR="005B43D2" w:rsidRPr="005B43D2" w:rsidRDefault="009E5252" w:rsidP="001F6752">
      <w:pPr>
        <w:rPr>
          <w:rFonts w:eastAsiaTheme="minorEastAsia"/>
        </w:rPr>
      </w:pPr>
      <w:r>
        <w:rPr>
          <w:rFonts w:eastAsiaTheme="minorEastAsia" w:hint="eastAsia"/>
        </w:rPr>
        <w:t>On indication of Msg5 repetition, s</w:t>
      </w:r>
      <w:r w:rsidR="005B43D2" w:rsidRPr="005B43D2">
        <w:rPr>
          <w:rFonts w:eastAsiaTheme="minorEastAsia"/>
        </w:rPr>
        <w:t xml:space="preserve">everal design options </w:t>
      </w:r>
      <w:r w:rsidR="002E7BC9">
        <w:rPr>
          <w:rFonts w:eastAsiaTheme="minorEastAsia" w:hint="eastAsia"/>
        </w:rPr>
        <w:t>are listed as shown in the above</w:t>
      </w:r>
      <w:r w:rsidR="00753CB0">
        <w:rPr>
          <w:rFonts w:eastAsiaTheme="minorEastAsia" w:hint="eastAsia"/>
        </w:rPr>
        <w:t xml:space="preserve"> based on the </w:t>
      </w:r>
      <w:r w:rsidR="00F63BB0">
        <w:rPr>
          <w:rFonts w:eastAsiaTheme="minorEastAsia"/>
        </w:rPr>
        <w:t>following</w:t>
      </w:r>
      <w:r w:rsidR="00753CB0">
        <w:rPr>
          <w:rFonts w:eastAsiaTheme="minorEastAsia" w:hint="eastAsia"/>
        </w:rPr>
        <w:t>:</w:t>
      </w:r>
    </w:p>
    <w:p w14:paraId="36F7B471" w14:textId="77777777" w:rsidR="005B43D2" w:rsidRDefault="005B43D2" w:rsidP="005B43D2">
      <w:pPr>
        <w:pStyle w:val="ListParagraph"/>
        <w:numPr>
          <w:ilvl w:val="0"/>
          <w:numId w:val="16"/>
        </w:numPr>
        <w:rPr>
          <w:rFonts w:eastAsiaTheme="minorEastAsia"/>
        </w:rPr>
      </w:pPr>
      <w:r w:rsidRPr="005B43D2">
        <w:rPr>
          <w:rFonts w:eastAsiaTheme="minorEastAsia"/>
        </w:rPr>
        <w:t>Explicit DCI fields, where DCI 0_0 directly specifies the repetition number.</w:t>
      </w:r>
    </w:p>
    <w:p w14:paraId="52436008" w14:textId="77777777" w:rsidR="005B43D2" w:rsidRDefault="005B43D2" w:rsidP="005B43D2">
      <w:pPr>
        <w:pStyle w:val="ListParagraph"/>
        <w:numPr>
          <w:ilvl w:val="0"/>
          <w:numId w:val="16"/>
        </w:numPr>
        <w:rPr>
          <w:rFonts w:eastAsiaTheme="minorEastAsia"/>
        </w:rPr>
      </w:pPr>
      <w:r w:rsidRPr="005B43D2">
        <w:rPr>
          <w:rFonts w:eastAsiaTheme="minorEastAsia"/>
        </w:rPr>
        <w:t>Implicit signaling, e.g., through reuse or extension of TDRA patterns.</w:t>
      </w:r>
    </w:p>
    <w:p w14:paraId="16682F71" w14:textId="035440B7" w:rsidR="005B43D2" w:rsidRPr="005B43D2" w:rsidRDefault="005B43D2" w:rsidP="009C55A2">
      <w:pPr>
        <w:pStyle w:val="ListParagraph"/>
        <w:numPr>
          <w:ilvl w:val="0"/>
          <w:numId w:val="16"/>
        </w:numPr>
        <w:rPr>
          <w:rFonts w:eastAsiaTheme="minorEastAsia"/>
        </w:rPr>
      </w:pPr>
      <w:r w:rsidRPr="005B43D2">
        <w:rPr>
          <w:rFonts w:eastAsiaTheme="minorEastAsia"/>
        </w:rPr>
        <w:t>Semi-persistent repetition, where higher layers configure short-term repetition, and the DCI triggers its use.</w:t>
      </w:r>
    </w:p>
    <w:p w14:paraId="6F8D60E9" w14:textId="39DC6D54" w:rsidR="005B43D2" w:rsidRDefault="00DE5DBC" w:rsidP="005B43D2">
      <w:pPr>
        <w:rPr>
          <w:rFonts w:eastAsiaTheme="minorEastAsia"/>
        </w:rPr>
      </w:pPr>
      <w:r>
        <w:rPr>
          <w:rFonts w:eastAsiaTheme="minorEastAsia" w:hint="eastAsia"/>
        </w:rPr>
        <w:t xml:space="preserve">From the perspective of simplicity and backward compatibility, </w:t>
      </w:r>
      <w:r w:rsidR="00DB6D33">
        <w:rPr>
          <w:rFonts w:eastAsiaTheme="minorEastAsia" w:hint="eastAsia"/>
        </w:rPr>
        <w:t>we consider indication methods that reuse existing fields in DCI format 0_</w:t>
      </w:r>
      <w:r w:rsidR="00A3215B">
        <w:rPr>
          <w:rFonts w:eastAsiaTheme="minorEastAsia" w:hint="eastAsia"/>
        </w:rPr>
        <w:t xml:space="preserve">0. Option 1 and Option 3 are considered feasible candidates for </w:t>
      </w:r>
      <w:r w:rsidR="00AF62A4">
        <w:rPr>
          <w:rFonts w:eastAsiaTheme="minorEastAsia" w:hint="eastAsia"/>
        </w:rPr>
        <w:t>further evaluation, as they require minimal DCI redefinition and support transparent decoding for legacy UEs.</w:t>
      </w:r>
      <w:r w:rsidR="00A14932">
        <w:rPr>
          <w:rFonts w:eastAsiaTheme="minorEastAsia" w:hint="eastAsia"/>
        </w:rPr>
        <w:t xml:space="preserve"> </w:t>
      </w:r>
      <w:r w:rsidR="00EC614C">
        <w:rPr>
          <w:rFonts w:eastAsiaTheme="minorEastAsia" w:hint="eastAsia"/>
        </w:rPr>
        <w:t xml:space="preserve">Also, unified DCI-based indication is </w:t>
      </w:r>
      <w:r w:rsidR="00EC614C">
        <w:rPr>
          <w:rFonts w:eastAsiaTheme="minorEastAsia"/>
        </w:rPr>
        <w:t>preferred</w:t>
      </w:r>
      <w:r w:rsidR="00EC614C">
        <w:rPr>
          <w:rFonts w:eastAsiaTheme="minorEastAsia" w:hint="eastAsia"/>
        </w:rPr>
        <w:t xml:space="preserve"> over TDRA-dependent methods to ensure consistent covera</w:t>
      </w:r>
      <w:r w:rsidR="003A0565">
        <w:rPr>
          <w:rFonts w:eastAsiaTheme="minorEastAsia" w:hint="eastAsia"/>
        </w:rPr>
        <w:t>g</w:t>
      </w:r>
      <w:r w:rsidR="00EC614C">
        <w:rPr>
          <w:rFonts w:eastAsiaTheme="minorEastAsia" w:hint="eastAsia"/>
        </w:rPr>
        <w:t xml:space="preserve">e performance across </w:t>
      </w:r>
      <w:r w:rsidR="00EC614C">
        <w:rPr>
          <w:rFonts w:eastAsiaTheme="minorEastAsia"/>
        </w:rPr>
        <w:t>different</w:t>
      </w:r>
      <w:r w:rsidR="00EC614C">
        <w:rPr>
          <w:rFonts w:eastAsiaTheme="minorEastAsia" w:hint="eastAsia"/>
        </w:rPr>
        <w:t xml:space="preserve"> bandwidth allocation</w:t>
      </w:r>
      <w:r w:rsidR="00294175">
        <w:rPr>
          <w:rFonts w:eastAsiaTheme="minorEastAsia" w:hint="eastAsia"/>
        </w:rPr>
        <w:t xml:space="preserve"> (Option 2)</w:t>
      </w:r>
      <w:r w:rsidR="00EC614C">
        <w:rPr>
          <w:rFonts w:eastAsiaTheme="minorEastAsia" w:hint="eastAsia"/>
        </w:rPr>
        <w:t xml:space="preserve">. </w:t>
      </w:r>
      <w:r w:rsidR="00A14932">
        <w:rPr>
          <w:rFonts w:eastAsiaTheme="minorEastAsia" w:hint="eastAsia"/>
        </w:rPr>
        <w:t xml:space="preserve">Regarding Option 4 and Option 5, they introduce cross-format dependency (DCI format 1_0 or HPN field) and should be </w:t>
      </w:r>
      <w:r w:rsidR="00EC614C">
        <w:rPr>
          <w:rFonts w:eastAsiaTheme="minorEastAsia" w:hint="eastAsia"/>
        </w:rPr>
        <w:t>carefully assessed for decoding complexity and reliability impact.</w:t>
      </w:r>
      <w:r w:rsidR="003A0565">
        <w:rPr>
          <w:rFonts w:eastAsiaTheme="minorEastAsia" w:hint="eastAsia"/>
        </w:rPr>
        <w:t xml:space="preserve"> </w:t>
      </w:r>
      <w:r w:rsidR="005B43D2" w:rsidRPr="005B43D2">
        <w:rPr>
          <w:rFonts w:eastAsiaTheme="minorEastAsia"/>
        </w:rPr>
        <w:t xml:space="preserve">In addition, the interaction with HARQ must be clarified. </w:t>
      </w:r>
      <w:r w:rsidR="000863D4" w:rsidRPr="005B43D2">
        <w:rPr>
          <w:rFonts w:eastAsiaTheme="minorEastAsia"/>
        </w:rPr>
        <w:t>Msg5</w:t>
      </w:r>
      <w:r w:rsidR="005B43D2" w:rsidRPr="005B43D2">
        <w:rPr>
          <w:rFonts w:eastAsiaTheme="minorEastAsia"/>
        </w:rPr>
        <w:t xml:space="preserve"> repetition should be considered as non-HARQ repetition of the same TB rather than being tied to HARQ processes.</w:t>
      </w:r>
    </w:p>
    <w:p w14:paraId="31FDA268" w14:textId="77777777" w:rsidR="00ED1B8B" w:rsidRDefault="00ED1B8B" w:rsidP="005B43D2">
      <w:pPr>
        <w:rPr>
          <w:rFonts w:eastAsiaTheme="minorEastAsia"/>
        </w:rPr>
      </w:pPr>
    </w:p>
    <w:p w14:paraId="2F751C72" w14:textId="23EF60E8" w:rsidR="005B43D2" w:rsidRPr="009C55A2" w:rsidRDefault="005B43D2" w:rsidP="005B43D2">
      <w:pPr>
        <w:rPr>
          <w:rFonts w:eastAsiaTheme="minorEastAsia"/>
          <w:b/>
          <w:bCs/>
          <w:i/>
          <w:iCs/>
        </w:rPr>
      </w:pPr>
      <w:r w:rsidRPr="009C55A2">
        <w:rPr>
          <w:rFonts w:eastAsiaTheme="minorEastAsia"/>
          <w:b/>
          <w:bCs/>
          <w:i/>
          <w:iCs/>
        </w:rPr>
        <w:t xml:space="preserve">Proposal </w:t>
      </w:r>
      <w:r w:rsidR="003F511E">
        <w:rPr>
          <w:rFonts w:eastAsiaTheme="minorEastAsia" w:hint="eastAsia"/>
          <w:b/>
          <w:bCs/>
          <w:i/>
          <w:iCs/>
        </w:rPr>
        <w:t>9</w:t>
      </w:r>
      <w:r w:rsidR="00BA063C">
        <w:rPr>
          <w:rFonts w:eastAsiaTheme="minorEastAsia" w:hint="eastAsia"/>
          <w:b/>
          <w:bCs/>
          <w:i/>
          <w:iCs/>
        </w:rPr>
        <w:t>:</w:t>
      </w:r>
      <w:r w:rsidRPr="009C55A2">
        <w:rPr>
          <w:rFonts w:eastAsiaTheme="minorEastAsia"/>
          <w:b/>
          <w:bCs/>
          <w:i/>
          <w:iCs/>
        </w:rPr>
        <w:t xml:space="preserve"> </w:t>
      </w:r>
      <w:r w:rsidR="00D71351">
        <w:rPr>
          <w:rFonts w:eastAsiaTheme="minorEastAsia"/>
          <w:b/>
          <w:bCs/>
          <w:i/>
          <w:iCs/>
        </w:rPr>
        <w:t>T</w:t>
      </w:r>
      <w:r w:rsidRPr="009C55A2">
        <w:rPr>
          <w:rFonts w:eastAsiaTheme="minorEastAsia"/>
          <w:b/>
          <w:bCs/>
          <w:i/>
          <w:iCs/>
        </w:rPr>
        <w:t xml:space="preserve">o </w:t>
      </w:r>
      <w:r w:rsidR="00450ACD">
        <w:rPr>
          <w:rFonts w:eastAsiaTheme="minorEastAsia" w:hint="eastAsia"/>
          <w:b/>
          <w:bCs/>
          <w:i/>
          <w:iCs/>
        </w:rPr>
        <w:t>enable</w:t>
      </w:r>
      <w:r w:rsidRPr="009C55A2">
        <w:rPr>
          <w:rFonts w:eastAsiaTheme="minorEastAsia"/>
          <w:b/>
          <w:bCs/>
          <w:i/>
          <w:iCs/>
        </w:rPr>
        <w:t xml:space="preserve"> Msg5 PUSCH repetition scheduled by DCI 0_0 with C-RNTI, consider </w:t>
      </w:r>
      <w:r w:rsidR="00F2752E">
        <w:rPr>
          <w:rFonts w:eastAsiaTheme="minorEastAsia" w:hint="eastAsia"/>
          <w:b/>
          <w:bCs/>
          <w:i/>
          <w:iCs/>
        </w:rPr>
        <w:t>O</w:t>
      </w:r>
      <w:r w:rsidR="00D71351">
        <w:rPr>
          <w:rFonts w:eastAsiaTheme="minorEastAsia"/>
          <w:b/>
          <w:bCs/>
          <w:i/>
          <w:iCs/>
        </w:rPr>
        <w:t>ption</w:t>
      </w:r>
      <w:r w:rsidR="00F2752E">
        <w:rPr>
          <w:rFonts w:eastAsiaTheme="minorEastAsia" w:hint="eastAsia"/>
          <w:b/>
          <w:bCs/>
          <w:i/>
          <w:iCs/>
        </w:rPr>
        <w:t xml:space="preserve"> 1, Option 2, and Option 3</w:t>
      </w:r>
      <w:r w:rsidRPr="009C55A2">
        <w:rPr>
          <w:rFonts w:eastAsiaTheme="minorEastAsia"/>
          <w:b/>
          <w:bCs/>
          <w:i/>
          <w:iCs/>
        </w:rPr>
        <w:t>.</w:t>
      </w:r>
    </w:p>
    <w:p w14:paraId="7DB334BC" w14:textId="3F9640CB" w:rsidR="005B43D2" w:rsidRPr="009C55A2" w:rsidRDefault="005B43D2" w:rsidP="00450ACD">
      <w:pPr>
        <w:rPr>
          <w:rFonts w:eastAsiaTheme="minorEastAsia"/>
        </w:rPr>
      </w:pPr>
      <w:r w:rsidRPr="009C55A2">
        <w:rPr>
          <w:rFonts w:eastAsiaTheme="minorEastAsia"/>
          <w:b/>
          <w:bCs/>
          <w:i/>
          <w:iCs/>
        </w:rPr>
        <w:t xml:space="preserve">Proposal </w:t>
      </w:r>
      <w:r w:rsidR="003F511E">
        <w:rPr>
          <w:rFonts w:eastAsiaTheme="minorEastAsia" w:hint="eastAsia"/>
          <w:b/>
          <w:bCs/>
          <w:i/>
          <w:iCs/>
        </w:rPr>
        <w:t>10</w:t>
      </w:r>
      <w:r w:rsidR="00F80071">
        <w:rPr>
          <w:rFonts w:eastAsiaTheme="minorEastAsia" w:hint="eastAsia"/>
          <w:b/>
          <w:bCs/>
          <w:i/>
          <w:iCs/>
        </w:rPr>
        <w:t>:</w:t>
      </w:r>
      <w:r w:rsidRPr="009C55A2">
        <w:rPr>
          <w:rFonts w:eastAsiaTheme="minorEastAsia"/>
          <w:b/>
          <w:bCs/>
          <w:i/>
          <w:iCs/>
        </w:rPr>
        <w:t xml:space="preserve"> </w:t>
      </w:r>
      <w:r w:rsidR="00F80071">
        <w:rPr>
          <w:rFonts w:eastAsiaTheme="minorEastAsia" w:hint="eastAsia"/>
          <w:b/>
          <w:bCs/>
          <w:i/>
          <w:iCs/>
        </w:rPr>
        <w:t>Consider</w:t>
      </w:r>
      <w:r w:rsidR="00D71351" w:rsidRPr="00450ACD">
        <w:rPr>
          <w:rFonts w:eastAsiaTheme="minorEastAsia"/>
          <w:b/>
          <w:bCs/>
          <w:i/>
          <w:iCs/>
        </w:rPr>
        <w:t xml:space="preserve"> </w:t>
      </w:r>
      <w:r w:rsidR="00450ACD">
        <w:rPr>
          <w:rFonts w:eastAsiaTheme="minorEastAsia" w:hint="eastAsia"/>
          <w:b/>
          <w:bCs/>
          <w:i/>
          <w:iCs/>
        </w:rPr>
        <w:t>the treatment of Msg5 repetition as non-HARQ repetition of the same TB, keeping HARQ process state unchanged.</w:t>
      </w:r>
    </w:p>
    <w:p w14:paraId="099A2F3D" w14:textId="77777777" w:rsidR="005514E1" w:rsidRDefault="005514E1" w:rsidP="001F6752">
      <w:pPr>
        <w:wordWrap/>
        <w:autoSpaceDE/>
        <w:autoSpaceDN/>
        <w:spacing w:line="259" w:lineRule="auto"/>
        <w:jc w:val="both"/>
        <w:rPr>
          <w:rFonts w:eastAsiaTheme="minorEastAsia"/>
          <w:b/>
          <w:bCs/>
          <w:iCs/>
          <w:szCs w:val="22"/>
        </w:rPr>
      </w:pPr>
    </w:p>
    <w:p w14:paraId="3C1D0114" w14:textId="72718F7A" w:rsidR="001F6752" w:rsidRPr="001F6752" w:rsidRDefault="001F6752" w:rsidP="001F6752">
      <w:pPr>
        <w:wordWrap/>
        <w:autoSpaceDE/>
        <w:autoSpaceDN/>
        <w:spacing w:after="0" w:line="259" w:lineRule="auto"/>
        <w:jc w:val="both"/>
        <w:rPr>
          <w:rFonts w:eastAsiaTheme="minorEastAsia"/>
          <w:b/>
          <w:bCs/>
          <w:iCs/>
          <w:szCs w:val="22"/>
        </w:rPr>
      </w:pPr>
      <w:r w:rsidRPr="00753563">
        <w:rPr>
          <w:rFonts w:eastAsiaTheme="minorEastAsia" w:hint="eastAsia"/>
          <w:b/>
          <w:bCs/>
          <w:iCs/>
          <w:szCs w:val="22"/>
        </w:rPr>
        <w:t>[Request of Msg5 repetition]</w:t>
      </w:r>
    </w:p>
    <w:p w14:paraId="61E1F235" w14:textId="24AC30CA" w:rsidR="007062D4" w:rsidRDefault="001F2B0F" w:rsidP="001F6752">
      <w:pPr>
        <w:rPr>
          <w:rFonts w:eastAsiaTheme="minorEastAsia"/>
        </w:rPr>
      </w:pPr>
      <w:r>
        <w:rPr>
          <w:rFonts w:eastAsiaTheme="minorEastAsia" w:hint="eastAsia"/>
        </w:rPr>
        <w:t xml:space="preserve">On the request or capability report of PUSCH repetition, </w:t>
      </w:r>
      <w:r w:rsidR="004F6DE2">
        <w:rPr>
          <w:rFonts w:eastAsiaTheme="minorEastAsia" w:hint="eastAsia"/>
        </w:rPr>
        <w:t>reusing the existing signaling mechanism</w:t>
      </w:r>
      <w:r w:rsidR="006E3C57">
        <w:rPr>
          <w:rFonts w:eastAsiaTheme="minorEastAsia" w:hint="eastAsia"/>
        </w:rPr>
        <w:t xml:space="preserve"> in the RA procedure</w:t>
      </w:r>
      <w:r w:rsidR="00D22426">
        <w:rPr>
          <w:rFonts w:eastAsiaTheme="minorEastAsia" w:hint="eastAsia"/>
        </w:rPr>
        <w:t xml:space="preserve">. </w:t>
      </w:r>
      <w:r w:rsidR="008F6448">
        <w:rPr>
          <w:rFonts w:eastAsiaTheme="minorEastAsia" w:hint="eastAsia"/>
        </w:rPr>
        <w:t xml:space="preserve">In this sense, Option 2 provides a simple solution that does not extend Msg3 payload or impact initial access timing. The </w:t>
      </w:r>
      <w:r w:rsidR="00B64DDA">
        <w:rPr>
          <w:rFonts w:eastAsiaTheme="minorEastAsia" w:hint="eastAsia"/>
        </w:rPr>
        <w:t>HARQ-ACK of Msg4</w:t>
      </w:r>
      <w:r w:rsidR="00E703EA">
        <w:rPr>
          <w:rFonts w:eastAsiaTheme="minorEastAsia"/>
        </w:rPr>
        <w:t xml:space="preserve"> can </w:t>
      </w:r>
      <w:r w:rsidR="00B97AFF">
        <w:rPr>
          <w:rFonts w:eastAsiaTheme="minorEastAsia" w:hint="eastAsia"/>
        </w:rPr>
        <w:t xml:space="preserve">include a 1-bit capability flag indicating support for Msg5 repetition, which the </w:t>
      </w:r>
      <w:proofErr w:type="spellStart"/>
      <w:r w:rsidR="00B97AFF">
        <w:rPr>
          <w:rFonts w:eastAsiaTheme="minorEastAsia" w:hint="eastAsia"/>
        </w:rPr>
        <w:t>gNB</w:t>
      </w:r>
      <w:proofErr w:type="spellEnd"/>
      <w:r w:rsidR="00B97AFF">
        <w:rPr>
          <w:rFonts w:eastAsiaTheme="minorEastAsia" w:hint="eastAsia"/>
        </w:rPr>
        <w:t xml:space="preserve"> can use to enable </w:t>
      </w:r>
      <w:r w:rsidR="00E703EA">
        <w:rPr>
          <w:rFonts w:eastAsiaTheme="minorEastAsia"/>
        </w:rPr>
        <w:t xml:space="preserve">the </w:t>
      </w:r>
      <w:r w:rsidR="00E703EA">
        <w:rPr>
          <w:rFonts w:eastAsiaTheme="minorEastAsia" w:hint="eastAsia"/>
        </w:rPr>
        <w:t xml:space="preserve">Msg5 </w:t>
      </w:r>
      <w:r w:rsidR="00B97AFF">
        <w:rPr>
          <w:rFonts w:eastAsiaTheme="minorEastAsia" w:hint="eastAsia"/>
        </w:rPr>
        <w:t>repetition through DCI format 0_0 scheduling.</w:t>
      </w:r>
    </w:p>
    <w:p w14:paraId="737ABDE6" w14:textId="3ED72590" w:rsidR="007B525E" w:rsidRPr="009C55A2" w:rsidRDefault="007B525E" w:rsidP="007B525E">
      <w:pPr>
        <w:rPr>
          <w:rFonts w:eastAsiaTheme="minorEastAsia"/>
          <w:b/>
          <w:bCs/>
          <w:i/>
          <w:iCs/>
        </w:rPr>
      </w:pPr>
      <w:r w:rsidRPr="009C55A2">
        <w:rPr>
          <w:rFonts w:eastAsiaTheme="minorEastAsia"/>
          <w:b/>
          <w:bCs/>
          <w:i/>
          <w:iCs/>
        </w:rPr>
        <w:lastRenderedPageBreak/>
        <w:t xml:space="preserve">Proposal </w:t>
      </w:r>
      <w:r w:rsidR="003F511E">
        <w:rPr>
          <w:rFonts w:eastAsiaTheme="minorEastAsia" w:hint="eastAsia"/>
          <w:b/>
          <w:bCs/>
          <w:i/>
          <w:iCs/>
        </w:rPr>
        <w:t>11</w:t>
      </w:r>
      <w:r>
        <w:rPr>
          <w:rFonts w:eastAsiaTheme="minorEastAsia" w:hint="eastAsia"/>
          <w:b/>
          <w:bCs/>
          <w:i/>
          <w:iCs/>
        </w:rPr>
        <w:t>:</w:t>
      </w:r>
      <w:r w:rsidRPr="009C55A2">
        <w:rPr>
          <w:rFonts w:eastAsiaTheme="minorEastAsia"/>
          <w:b/>
          <w:bCs/>
          <w:i/>
          <w:iCs/>
        </w:rPr>
        <w:t xml:space="preserve"> </w:t>
      </w:r>
      <w:r>
        <w:rPr>
          <w:rFonts w:eastAsiaTheme="minorEastAsia"/>
          <w:b/>
          <w:bCs/>
          <w:i/>
          <w:iCs/>
        </w:rPr>
        <w:t>T</w:t>
      </w:r>
      <w:r w:rsidRPr="009C55A2">
        <w:rPr>
          <w:rFonts w:eastAsiaTheme="minorEastAsia"/>
          <w:b/>
          <w:bCs/>
          <w:i/>
          <w:iCs/>
        </w:rPr>
        <w:t xml:space="preserve">o </w:t>
      </w:r>
      <w:r>
        <w:rPr>
          <w:rFonts w:eastAsiaTheme="minorEastAsia" w:hint="eastAsia"/>
          <w:b/>
          <w:bCs/>
          <w:i/>
          <w:iCs/>
        </w:rPr>
        <w:t>request</w:t>
      </w:r>
      <w:r w:rsidRPr="009C55A2">
        <w:rPr>
          <w:rFonts w:eastAsiaTheme="minorEastAsia"/>
          <w:b/>
          <w:bCs/>
          <w:i/>
          <w:iCs/>
        </w:rPr>
        <w:t xml:space="preserve"> Msg5 PUSCH repetition, consider </w:t>
      </w:r>
      <w:r>
        <w:rPr>
          <w:rFonts w:eastAsiaTheme="minorEastAsia" w:hint="eastAsia"/>
          <w:b/>
          <w:bCs/>
          <w:i/>
          <w:iCs/>
        </w:rPr>
        <w:t>Option 2</w:t>
      </w:r>
      <w:r w:rsidRPr="009C55A2">
        <w:rPr>
          <w:rFonts w:eastAsiaTheme="minorEastAsia"/>
          <w:b/>
          <w:bCs/>
          <w:i/>
          <w:iCs/>
        </w:rPr>
        <w:t>.</w:t>
      </w:r>
    </w:p>
    <w:p w14:paraId="206E3EB5" w14:textId="77777777" w:rsidR="00E774C9" w:rsidRPr="007062D4" w:rsidRDefault="00E774C9" w:rsidP="008270AA">
      <w:pPr>
        <w:rPr>
          <w:rFonts w:eastAsiaTheme="minorEastAsia"/>
        </w:rPr>
      </w:pPr>
    </w:p>
    <w:p w14:paraId="64CCB8B9" w14:textId="045C827E" w:rsidR="00F024E0" w:rsidRDefault="005B43D2" w:rsidP="00F024E0">
      <w:pPr>
        <w:pStyle w:val="Heading1"/>
        <w:spacing w:before="0" w:after="160"/>
      </w:pPr>
      <w:r>
        <w:rPr>
          <w:rFonts w:cs="Arial"/>
        </w:rPr>
        <w:t>π</w:t>
      </w:r>
      <w:r w:rsidR="00F024E0">
        <w:rPr>
          <w:rFonts w:hint="eastAsia"/>
        </w:rPr>
        <w:t>/2-BPSK extension</w:t>
      </w:r>
    </w:p>
    <w:p w14:paraId="201B5EE3" w14:textId="16362672" w:rsidR="0026320F" w:rsidRDefault="0026320F" w:rsidP="0026320F">
      <w:pPr>
        <w:ind w:firstLineChars="114" w:firstLine="251"/>
        <w:rPr>
          <w:rFonts w:eastAsiaTheme="minorEastAsia"/>
        </w:rPr>
      </w:pPr>
      <w:r w:rsidRPr="005B43D2">
        <w:rPr>
          <w:rFonts w:eastAsiaTheme="minorEastAsia" w:hint="eastAsia"/>
        </w:rPr>
        <w:t>π</w:t>
      </w:r>
      <w:r w:rsidRPr="005B43D2">
        <w:rPr>
          <w:rFonts w:eastAsiaTheme="minorEastAsia"/>
        </w:rPr>
        <w:t xml:space="preserve">/2-BPSK was introduced in Rel-15 to improve uplink coverage by reducing PAPR. In the current specification, it is limited to MCS 0 and 1, restricting its use to very low-rate transmissions. The Rel-20 WID identifies the need to extend π/2-BPSK to more MCS entries </w:t>
      </w:r>
      <w:r w:rsidR="000863D4" w:rsidRPr="005B43D2">
        <w:rPr>
          <w:rFonts w:eastAsiaTheme="minorEastAsia"/>
        </w:rPr>
        <w:t>to</w:t>
      </w:r>
      <w:r w:rsidRPr="005B43D2">
        <w:rPr>
          <w:rFonts w:eastAsiaTheme="minorEastAsia"/>
        </w:rPr>
        <w:t xml:space="preserve"> improve coverage at higher uplink data rates. This extension raises several specification issues that require clarification.</w:t>
      </w:r>
      <w:r>
        <w:rPr>
          <w:rFonts w:eastAsiaTheme="minorEastAsia" w:hint="eastAsia"/>
        </w:rPr>
        <w:t xml:space="preserve"> In the last meeting, </w:t>
      </w:r>
      <w:r w:rsidR="009043A3">
        <w:rPr>
          <w:rFonts w:eastAsiaTheme="minorEastAsia" w:hint="eastAsia"/>
        </w:rPr>
        <w:t>the related agreements were captured as follows:</w:t>
      </w:r>
    </w:p>
    <w:tbl>
      <w:tblPr>
        <w:tblStyle w:val="TableGrid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043A3" w:rsidRPr="001A34F2" w14:paraId="11DC4A14" w14:textId="77777777" w:rsidTr="00AC6A65">
        <w:tc>
          <w:tcPr>
            <w:tcW w:w="9629" w:type="dxa"/>
          </w:tcPr>
          <w:p w14:paraId="48867AD9" w14:textId="49CB1F74" w:rsidR="009043A3" w:rsidRPr="0057584D" w:rsidRDefault="00F3597B" w:rsidP="004229A9">
            <w:pPr>
              <w:widowControl/>
              <w:wordWrap/>
              <w:autoSpaceDE/>
              <w:autoSpaceDN/>
              <w:jc w:val="both"/>
              <w:rPr>
                <w:rFonts w:eastAsiaTheme="minorEastAsia"/>
                <w:b/>
                <w:bCs/>
                <w:sz w:val="22"/>
                <w:szCs w:val="22"/>
                <w:lang w:val="en-CA"/>
              </w:rPr>
            </w:pPr>
            <w:r w:rsidRPr="0057584D">
              <w:rPr>
                <w:rFonts w:eastAsiaTheme="minorEastAsia" w:hint="eastAsia"/>
                <w:b/>
                <w:bCs/>
                <w:sz w:val="22"/>
                <w:szCs w:val="22"/>
                <w:lang w:val="en-CA"/>
              </w:rPr>
              <w:t>[Which MCS entries can be applied]</w:t>
            </w:r>
          </w:p>
          <w:p w14:paraId="0BB5B195" w14:textId="6917939A" w:rsidR="009043A3" w:rsidRPr="0057584D" w:rsidRDefault="009043A3" w:rsidP="004229A9">
            <w:pPr>
              <w:widowControl/>
              <w:wordWrap/>
              <w:autoSpaceDE/>
              <w:autoSpaceDN/>
              <w:jc w:val="both"/>
              <w:rPr>
                <w:rFonts w:eastAsia="SimSun"/>
                <w:b/>
                <w:bCs/>
                <w:i/>
                <w:iCs/>
                <w:sz w:val="22"/>
                <w:szCs w:val="22"/>
                <w:highlight w:val="green"/>
                <w:u w:val="single"/>
                <w:lang w:val="en-CA" w:eastAsia="zh-CN"/>
              </w:rPr>
            </w:pPr>
            <w:r w:rsidRPr="0057584D">
              <w:rPr>
                <w:rFonts w:eastAsia="MS Mincho"/>
                <w:b/>
                <w:bCs/>
                <w:sz w:val="22"/>
                <w:szCs w:val="22"/>
                <w:highlight w:val="green"/>
                <w:lang w:val="en-CA" w:eastAsia="zh-CN"/>
              </w:rPr>
              <w:t>Agreement</w:t>
            </w:r>
            <w:r w:rsidRPr="0057584D">
              <w:rPr>
                <w:rFonts w:eastAsia="SimSun" w:hint="eastAsia"/>
                <w:b/>
                <w:bCs/>
                <w:sz w:val="22"/>
                <w:szCs w:val="22"/>
                <w:highlight w:val="green"/>
                <w:lang w:val="en-CA" w:eastAsia="zh-CN"/>
              </w:rPr>
              <w:t xml:space="preserve"> </w:t>
            </w:r>
            <w:r w:rsidRPr="0057584D">
              <w:rPr>
                <w:rFonts w:eastAsia="SimSun" w:hint="eastAsia"/>
                <w:b/>
                <w:bCs/>
                <w:sz w:val="22"/>
                <w:szCs w:val="22"/>
                <w:lang w:val="en-CA" w:eastAsia="zh-CN"/>
              </w:rPr>
              <w:t>@122bis</w:t>
            </w:r>
          </w:p>
          <w:p w14:paraId="546A6623" w14:textId="77777777" w:rsidR="009043A3" w:rsidRPr="0057584D" w:rsidRDefault="009043A3" w:rsidP="004229A9">
            <w:pPr>
              <w:wordWrap/>
              <w:autoSpaceDE/>
              <w:autoSpaceDN/>
              <w:spacing w:line="259" w:lineRule="auto"/>
              <w:jc w:val="both"/>
              <w:rPr>
                <w:rFonts w:eastAsia="SimSun"/>
                <w:sz w:val="22"/>
                <w:szCs w:val="22"/>
                <w:lang w:eastAsia="zh-CN"/>
              </w:rPr>
            </w:pPr>
            <w:r w:rsidRPr="0057584D">
              <w:rPr>
                <w:rFonts w:eastAsia="SimSun"/>
                <w:sz w:val="22"/>
                <w:szCs w:val="22"/>
                <w:lang w:eastAsia="zh-CN"/>
              </w:rPr>
              <w:t>LLS should be conducted to decide which MCS entries pi/2-BPSK can be extended to.</w:t>
            </w:r>
          </w:p>
          <w:p w14:paraId="10DD31B9" w14:textId="77777777" w:rsidR="009043A3" w:rsidRPr="0057584D" w:rsidRDefault="009043A3" w:rsidP="004229A9">
            <w:pPr>
              <w:widowControl/>
              <w:numPr>
                <w:ilvl w:val="0"/>
                <w:numId w:val="24"/>
              </w:numPr>
              <w:wordWrap/>
              <w:autoSpaceDE/>
              <w:autoSpaceDN/>
              <w:adjustRightInd w:val="0"/>
              <w:snapToGrid w:val="0"/>
              <w:spacing w:line="259" w:lineRule="auto"/>
              <w:ind w:left="420" w:hanging="420"/>
              <w:jc w:val="both"/>
              <w:rPr>
                <w:rFonts w:eastAsia="SimSun"/>
                <w:sz w:val="22"/>
                <w:szCs w:val="22"/>
                <w:lang w:eastAsia="zh-CN"/>
              </w:rPr>
            </w:pPr>
            <w:r w:rsidRPr="0057584D">
              <w:rPr>
                <w:rFonts w:eastAsia="SimSun"/>
                <w:sz w:val="22"/>
                <w:szCs w:val="22"/>
                <w:lang w:eastAsia="zh-CN"/>
              </w:rPr>
              <w:t>Both LLS performance gain and power boosting gain due to lower PAPR should be taken into consideration.</w:t>
            </w:r>
          </w:p>
          <w:p w14:paraId="361B275F" w14:textId="77777777" w:rsidR="009043A3" w:rsidRPr="0057584D" w:rsidRDefault="009043A3" w:rsidP="004229A9">
            <w:pPr>
              <w:widowControl/>
              <w:numPr>
                <w:ilvl w:val="0"/>
                <w:numId w:val="25"/>
              </w:numPr>
              <w:wordWrap/>
              <w:autoSpaceDE/>
              <w:autoSpaceDN/>
              <w:adjustRightInd w:val="0"/>
              <w:snapToGrid w:val="0"/>
              <w:spacing w:line="259" w:lineRule="auto"/>
              <w:jc w:val="both"/>
              <w:rPr>
                <w:rFonts w:eastAsia="SimSun"/>
                <w:sz w:val="22"/>
                <w:szCs w:val="22"/>
                <w:lang w:eastAsia="zh-CN"/>
              </w:rPr>
            </w:pPr>
            <w:r w:rsidRPr="0057584D">
              <w:rPr>
                <w:rFonts w:eastAsia="SimSun"/>
                <w:sz w:val="22"/>
                <w:szCs w:val="22"/>
                <w:lang w:eastAsia="zh-CN"/>
              </w:rPr>
              <w:t>Note: LLS performance gain refers to the performance gain/loss when using pi/2-BPSK compared with QPSK with same SE according to LLS; power boosting gain refers to the performance gain acquired due to the low PAPR of pi/2-BPSK compared with QPSK.</w:t>
            </w:r>
          </w:p>
          <w:p w14:paraId="19632A98" w14:textId="77777777" w:rsidR="0057584D" w:rsidRPr="0057584D" w:rsidRDefault="0057584D" w:rsidP="0057584D">
            <w:pPr>
              <w:widowControl/>
              <w:wordWrap/>
              <w:autoSpaceDE/>
              <w:autoSpaceDN/>
              <w:adjustRightInd w:val="0"/>
              <w:snapToGrid w:val="0"/>
              <w:spacing w:line="259" w:lineRule="auto"/>
              <w:jc w:val="both"/>
              <w:rPr>
                <w:rFonts w:eastAsiaTheme="minorEastAsia"/>
                <w:sz w:val="22"/>
                <w:szCs w:val="22"/>
              </w:rPr>
            </w:pPr>
          </w:p>
          <w:p w14:paraId="0450D197" w14:textId="18A72F96" w:rsidR="0057584D" w:rsidRPr="0057584D" w:rsidRDefault="0057584D" w:rsidP="0057584D">
            <w:pPr>
              <w:widowControl/>
              <w:wordWrap/>
              <w:autoSpaceDE/>
              <w:autoSpaceDN/>
              <w:adjustRightInd w:val="0"/>
              <w:snapToGrid w:val="0"/>
              <w:spacing w:line="259" w:lineRule="auto"/>
              <w:jc w:val="both"/>
              <w:rPr>
                <w:rFonts w:eastAsiaTheme="minorEastAsia"/>
                <w:b/>
                <w:bCs/>
                <w:sz w:val="22"/>
                <w:szCs w:val="22"/>
              </w:rPr>
            </w:pPr>
            <w:r w:rsidRPr="0057584D">
              <w:rPr>
                <w:rFonts w:eastAsiaTheme="minorEastAsia" w:hint="eastAsia"/>
                <w:b/>
                <w:bCs/>
                <w:sz w:val="22"/>
                <w:szCs w:val="22"/>
              </w:rPr>
              <w:t>[Signaling design]</w:t>
            </w:r>
          </w:p>
          <w:p w14:paraId="413BEB63" w14:textId="77777777" w:rsidR="0057584D" w:rsidRPr="0057584D" w:rsidRDefault="0057584D" w:rsidP="0057584D">
            <w:pPr>
              <w:widowControl/>
              <w:wordWrap/>
              <w:autoSpaceDE/>
              <w:autoSpaceDN/>
              <w:jc w:val="both"/>
              <w:rPr>
                <w:rFonts w:eastAsia="SimSun"/>
                <w:b/>
                <w:bCs/>
                <w:sz w:val="22"/>
                <w:szCs w:val="22"/>
                <w:highlight w:val="green"/>
                <w:lang w:val="en-CA" w:eastAsia="zh-CN"/>
              </w:rPr>
            </w:pPr>
            <w:r w:rsidRPr="0057584D">
              <w:rPr>
                <w:rFonts w:eastAsia="MS Mincho"/>
                <w:b/>
                <w:bCs/>
                <w:sz w:val="22"/>
                <w:szCs w:val="22"/>
                <w:highlight w:val="green"/>
                <w:lang w:val="en-CA" w:eastAsia="zh-CN"/>
              </w:rPr>
              <w:t>Agreement</w:t>
            </w:r>
            <w:r w:rsidRPr="0057584D">
              <w:rPr>
                <w:rFonts w:eastAsia="SimSun"/>
                <w:b/>
                <w:bCs/>
                <w:sz w:val="22"/>
                <w:szCs w:val="22"/>
                <w:lang w:val="en-CA" w:eastAsia="zh-CN"/>
              </w:rPr>
              <w:t xml:space="preserve"> @122bis</w:t>
            </w:r>
          </w:p>
          <w:p w14:paraId="10C933FE" w14:textId="32C21EC4" w:rsidR="0057584D" w:rsidRPr="001A34F2" w:rsidRDefault="0057584D" w:rsidP="0057584D">
            <w:pPr>
              <w:widowControl/>
              <w:wordWrap/>
              <w:autoSpaceDE/>
              <w:autoSpaceDN/>
              <w:adjustRightInd w:val="0"/>
              <w:snapToGrid w:val="0"/>
              <w:spacing w:line="259" w:lineRule="auto"/>
              <w:jc w:val="both"/>
              <w:rPr>
                <w:rFonts w:eastAsia="SimSun"/>
                <w:szCs w:val="22"/>
                <w:lang w:eastAsia="zh-CN"/>
              </w:rPr>
            </w:pPr>
            <w:r w:rsidRPr="0057584D">
              <w:rPr>
                <w:rFonts w:eastAsia="SimSun"/>
                <w:sz w:val="22"/>
                <w:szCs w:val="22"/>
                <w:lang w:eastAsia="zh-CN"/>
              </w:rPr>
              <w:t>Introduce RRC signaling to enable the extension of pi/2-BPSK to more MCS entries.</w:t>
            </w:r>
          </w:p>
        </w:tc>
      </w:tr>
    </w:tbl>
    <w:p w14:paraId="1E287E37" w14:textId="77777777" w:rsidR="005514E1" w:rsidRDefault="005514E1" w:rsidP="005514E1">
      <w:pPr>
        <w:widowControl/>
        <w:wordWrap/>
        <w:autoSpaceDE/>
        <w:autoSpaceDN/>
        <w:jc w:val="both"/>
        <w:rPr>
          <w:rFonts w:eastAsiaTheme="minorEastAsia"/>
          <w:b/>
          <w:bCs/>
          <w:szCs w:val="22"/>
          <w:lang w:val="en-CA"/>
        </w:rPr>
      </w:pPr>
    </w:p>
    <w:p w14:paraId="14633D94" w14:textId="09DA7E35" w:rsidR="005514E1" w:rsidRPr="0057584D" w:rsidRDefault="005514E1" w:rsidP="005514E1">
      <w:pPr>
        <w:widowControl/>
        <w:wordWrap/>
        <w:autoSpaceDE/>
        <w:autoSpaceDN/>
        <w:spacing w:after="0"/>
        <w:jc w:val="both"/>
        <w:rPr>
          <w:rFonts w:eastAsiaTheme="minorEastAsia"/>
          <w:b/>
          <w:bCs/>
          <w:szCs w:val="22"/>
          <w:lang w:val="en-CA"/>
        </w:rPr>
      </w:pPr>
      <w:r w:rsidRPr="0057584D">
        <w:rPr>
          <w:rFonts w:eastAsiaTheme="minorEastAsia" w:hint="eastAsia"/>
          <w:b/>
          <w:bCs/>
          <w:szCs w:val="22"/>
          <w:lang w:val="en-CA"/>
        </w:rPr>
        <w:t>[Which MCS entries can be applied]</w:t>
      </w:r>
    </w:p>
    <w:p w14:paraId="285C2893" w14:textId="16D9F0BE" w:rsidR="005B43D2" w:rsidRPr="005B43D2" w:rsidRDefault="005B43D2" w:rsidP="005514E1">
      <w:pPr>
        <w:rPr>
          <w:rFonts w:eastAsiaTheme="minorEastAsia"/>
        </w:rPr>
      </w:pPr>
      <w:r w:rsidRPr="005B43D2">
        <w:rPr>
          <w:rFonts w:eastAsiaTheme="minorEastAsia"/>
        </w:rPr>
        <w:t xml:space="preserve">One issue is the scope of MCS entries. Since π/2-BPSK is a QPSK-based modulation, the natural candidates for extension are QPSK MCS entries with low coding rates. </w:t>
      </w:r>
    </w:p>
    <w:p w14:paraId="5EF8BF03" w14:textId="5D313E5E" w:rsidR="00450ACD" w:rsidRPr="00450ACD" w:rsidRDefault="005B43D2" w:rsidP="005B43D2">
      <w:pPr>
        <w:rPr>
          <w:rFonts w:eastAsiaTheme="minorEastAsia"/>
          <w:b/>
          <w:bCs/>
          <w:i/>
          <w:iCs/>
        </w:rPr>
      </w:pPr>
      <w:r w:rsidRPr="009C55A2">
        <w:rPr>
          <w:rFonts w:eastAsiaTheme="minorEastAsia"/>
          <w:b/>
          <w:bCs/>
          <w:i/>
          <w:iCs/>
        </w:rPr>
        <w:t xml:space="preserve">Proposal </w:t>
      </w:r>
      <w:r w:rsidR="003F511E">
        <w:rPr>
          <w:rFonts w:eastAsiaTheme="minorEastAsia" w:hint="eastAsia"/>
          <w:b/>
          <w:bCs/>
          <w:i/>
          <w:iCs/>
        </w:rPr>
        <w:t>12</w:t>
      </w:r>
      <w:r w:rsidR="008E5285">
        <w:rPr>
          <w:rFonts w:eastAsiaTheme="minorEastAsia" w:hint="eastAsia"/>
          <w:b/>
          <w:bCs/>
          <w:i/>
          <w:iCs/>
        </w:rPr>
        <w:t>:</w:t>
      </w:r>
      <w:r w:rsidRPr="009C55A2">
        <w:rPr>
          <w:rFonts w:eastAsiaTheme="minorEastAsia"/>
          <w:b/>
          <w:bCs/>
          <w:i/>
          <w:iCs/>
        </w:rPr>
        <w:t xml:space="preserve"> </w:t>
      </w:r>
      <w:r w:rsidR="008E5285">
        <w:rPr>
          <w:rFonts w:eastAsiaTheme="minorEastAsia" w:hint="eastAsia"/>
          <w:b/>
          <w:bCs/>
          <w:i/>
          <w:iCs/>
        </w:rPr>
        <w:t>On</w:t>
      </w:r>
      <w:r w:rsidR="00450ACD" w:rsidRPr="00450ACD">
        <w:rPr>
          <w:rFonts w:eastAsiaTheme="minorEastAsia"/>
          <w:b/>
          <w:bCs/>
          <w:i/>
          <w:iCs/>
        </w:rPr>
        <w:t xml:space="preserve"> </w:t>
      </w:r>
      <w:r w:rsidRPr="009C55A2">
        <w:rPr>
          <w:rFonts w:eastAsiaTheme="minorEastAsia"/>
          <w:b/>
          <w:bCs/>
          <w:i/>
          <w:iCs/>
        </w:rPr>
        <w:t xml:space="preserve">the scope </w:t>
      </w:r>
      <w:r w:rsidR="00450ACD">
        <w:rPr>
          <w:rFonts w:eastAsiaTheme="minorEastAsia" w:hint="eastAsia"/>
          <w:b/>
          <w:bCs/>
          <w:i/>
          <w:iCs/>
        </w:rPr>
        <w:t xml:space="preserve">of MCS entries for </w:t>
      </w:r>
      <w:r w:rsidR="00450ACD">
        <w:rPr>
          <w:rFonts w:eastAsiaTheme="minorEastAsia"/>
          <w:b/>
          <w:bCs/>
          <w:i/>
          <w:iCs/>
        </w:rPr>
        <w:t>π</w:t>
      </w:r>
      <w:r w:rsidR="00450ACD">
        <w:rPr>
          <w:rFonts w:eastAsiaTheme="minorEastAsia" w:hint="eastAsia"/>
          <w:b/>
          <w:bCs/>
          <w:i/>
          <w:iCs/>
        </w:rPr>
        <w:t xml:space="preserve">/2-BPSK </w:t>
      </w:r>
      <w:r w:rsidR="00450ACD">
        <w:rPr>
          <w:rFonts w:eastAsiaTheme="minorEastAsia"/>
          <w:b/>
          <w:bCs/>
          <w:i/>
          <w:iCs/>
        </w:rPr>
        <w:t>extension</w:t>
      </w:r>
      <w:r w:rsidR="008E5285">
        <w:rPr>
          <w:rFonts w:eastAsiaTheme="minorEastAsia" w:hint="eastAsia"/>
          <w:b/>
          <w:bCs/>
          <w:i/>
          <w:iCs/>
        </w:rPr>
        <w:t xml:space="preserve">, consider </w:t>
      </w:r>
      <w:r w:rsidR="00DE10CE">
        <w:rPr>
          <w:rFonts w:eastAsiaTheme="minorEastAsia" w:hint="eastAsia"/>
          <w:b/>
          <w:bCs/>
          <w:i/>
          <w:iCs/>
        </w:rPr>
        <w:t>QPSK MCS entries with low coding rate</w:t>
      </w:r>
      <w:r w:rsidR="00450ACD">
        <w:rPr>
          <w:rFonts w:eastAsiaTheme="minorEastAsia" w:hint="eastAsia"/>
          <w:b/>
          <w:bCs/>
          <w:i/>
          <w:iCs/>
        </w:rPr>
        <w:t>.</w:t>
      </w:r>
    </w:p>
    <w:p w14:paraId="0F95F85F" w14:textId="77777777" w:rsidR="005514E1" w:rsidRDefault="005514E1" w:rsidP="005514E1">
      <w:pPr>
        <w:widowControl/>
        <w:wordWrap/>
        <w:autoSpaceDE/>
        <w:autoSpaceDN/>
        <w:adjustRightInd w:val="0"/>
        <w:snapToGrid w:val="0"/>
        <w:spacing w:line="259" w:lineRule="auto"/>
        <w:jc w:val="both"/>
        <w:rPr>
          <w:rFonts w:eastAsiaTheme="minorEastAsia"/>
          <w:b/>
          <w:bCs/>
          <w:szCs w:val="22"/>
        </w:rPr>
      </w:pPr>
    </w:p>
    <w:p w14:paraId="56A657DE" w14:textId="7AA10DA9" w:rsidR="005514E1" w:rsidRPr="0057584D" w:rsidRDefault="005514E1" w:rsidP="005514E1">
      <w:pPr>
        <w:widowControl/>
        <w:wordWrap/>
        <w:autoSpaceDE/>
        <w:autoSpaceDN/>
        <w:adjustRightInd w:val="0"/>
        <w:snapToGrid w:val="0"/>
        <w:spacing w:after="0" w:line="259" w:lineRule="auto"/>
        <w:jc w:val="both"/>
        <w:rPr>
          <w:rFonts w:eastAsiaTheme="minorEastAsia"/>
          <w:b/>
          <w:bCs/>
          <w:szCs w:val="22"/>
        </w:rPr>
      </w:pPr>
      <w:r w:rsidRPr="0057584D">
        <w:rPr>
          <w:rFonts w:eastAsiaTheme="minorEastAsia" w:hint="eastAsia"/>
          <w:b/>
          <w:bCs/>
          <w:szCs w:val="22"/>
        </w:rPr>
        <w:t>[Signaling design]</w:t>
      </w:r>
    </w:p>
    <w:p w14:paraId="7BA83B33" w14:textId="39E93A8F" w:rsidR="005B43D2" w:rsidRDefault="0064510F" w:rsidP="0064510F">
      <w:pPr>
        <w:rPr>
          <w:rFonts w:eastAsiaTheme="minorEastAsia"/>
        </w:rPr>
      </w:pPr>
      <w:r w:rsidRPr="0064510F">
        <w:rPr>
          <w:rFonts w:eastAsiaTheme="minorEastAsia"/>
        </w:rPr>
        <w:t xml:space="preserve">Another issue is the signaling method for indicating π/2-BPSK MCS entries to the UE. There are two main options to achieve this. One option is to introduce a separate MCS table that includes π/2-BPSK entries and to activate this table via RRC signaling. In this case, the MCS field in DCI remains unchanged, while the UE interprets it according to the </w:t>
      </w:r>
      <w:r w:rsidR="000863D4" w:rsidRPr="0064510F">
        <w:rPr>
          <w:rFonts w:eastAsiaTheme="minorEastAsia"/>
        </w:rPr>
        <w:t>currently activ</w:t>
      </w:r>
      <w:r w:rsidR="0061397A">
        <w:rPr>
          <w:rFonts w:eastAsiaTheme="minorEastAsia"/>
        </w:rPr>
        <w:t>at</w:t>
      </w:r>
      <w:r w:rsidR="000863D4" w:rsidRPr="0064510F">
        <w:rPr>
          <w:rFonts w:eastAsiaTheme="minorEastAsia"/>
        </w:rPr>
        <w:t>e</w:t>
      </w:r>
      <w:r w:rsidR="0061397A">
        <w:rPr>
          <w:rFonts w:eastAsiaTheme="minorEastAsia"/>
        </w:rPr>
        <w:t>d</w:t>
      </w:r>
      <w:r w:rsidR="000863D4" w:rsidRPr="0064510F">
        <w:rPr>
          <w:rFonts w:eastAsiaTheme="minorEastAsia"/>
        </w:rPr>
        <w:t xml:space="preserve"> table</w:t>
      </w:r>
      <w:r w:rsidRPr="0064510F">
        <w:rPr>
          <w:rFonts w:eastAsiaTheme="minorEastAsia"/>
        </w:rPr>
        <w:t xml:space="preserve">. </w:t>
      </w:r>
      <w:r w:rsidR="00D71351">
        <w:rPr>
          <w:rFonts w:eastAsiaTheme="minorEastAsia"/>
        </w:rPr>
        <w:t xml:space="preserve">Another option is to handle </w:t>
      </w:r>
      <w:r w:rsidR="006B491E">
        <w:rPr>
          <w:rFonts w:eastAsiaTheme="minorEastAsia"/>
        </w:rPr>
        <w:t xml:space="preserve">it </w:t>
      </w:r>
      <w:r w:rsidR="00D71351">
        <w:rPr>
          <w:rFonts w:eastAsiaTheme="minorEastAsia"/>
        </w:rPr>
        <w:t xml:space="preserve">similarly to MCS-C-RNTI. Using different RNTI from C-RNTI, the </w:t>
      </w:r>
      <w:r w:rsidR="00D71351" w:rsidRPr="0064510F">
        <w:rPr>
          <w:rFonts w:eastAsiaTheme="minorEastAsia"/>
        </w:rPr>
        <w:t>MCS table that includes π/2-BPSK entries</w:t>
      </w:r>
      <w:r w:rsidR="00D71351">
        <w:rPr>
          <w:rFonts w:eastAsiaTheme="minorEastAsia"/>
        </w:rPr>
        <w:t xml:space="preserve"> can be used. Network can dynamically indicate </w:t>
      </w:r>
      <w:r w:rsidR="00D6529B">
        <w:rPr>
          <w:rFonts w:eastAsiaTheme="minorEastAsia" w:hint="eastAsia"/>
        </w:rPr>
        <w:t xml:space="preserve">one table </w:t>
      </w:r>
      <w:r w:rsidR="00D71351">
        <w:rPr>
          <w:rFonts w:eastAsiaTheme="minorEastAsia"/>
        </w:rPr>
        <w:t xml:space="preserve">between the MCS table with </w:t>
      </w:r>
      <w:r w:rsidR="00D71351" w:rsidRPr="0064510F">
        <w:rPr>
          <w:rFonts w:eastAsiaTheme="minorEastAsia"/>
        </w:rPr>
        <w:t>π/2-BPSK entries</w:t>
      </w:r>
      <w:r w:rsidR="00D71351">
        <w:rPr>
          <w:rFonts w:eastAsiaTheme="minorEastAsia"/>
        </w:rPr>
        <w:t xml:space="preserve"> and a legacy MCS table based on different RNTI. </w:t>
      </w:r>
    </w:p>
    <w:p w14:paraId="764E28F2" w14:textId="718318DB" w:rsidR="00F024E0" w:rsidRDefault="005B43D2" w:rsidP="00E22BED">
      <w:pPr>
        <w:spacing w:after="0"/>
        <w:rPr>
          <w:rFonts w:eastAsiaTheme="minorEastAsia"/>
          <w:b/>
          <w:bCs/>
          <w:i/>
          <w:iCs/>
        </w:rPr>
      </w:pPr>
      <w:r w:rsidRPr="009C55A2">
        <w:rPr>
          <w:rFonts w:eastAsiaTheme="minorEastAsia"/>
          <w:b/>
          <w:bCs/>
          <w:i/>
          <w:iCs/>
        </w:rPr>
        <w:t xml:space="preserve">Proposal </w:t>
      </w:r>
      <w:r w:rsidR="003F511E">
        <w:rPr>
          <w:rFonts w:eastAsiaTheme="minorEastAsia" w:hint="eastAsia"/>
          <w:b/>
          <w:bCs/>
          <w:i/>
          <w:iCs/>
        </w:rPr>
        <w:t>13</w:t>
      </w:r>
      <w:r w:rsidR="009B4296">
        <w:rPr>
          <w:rFonts w:eastAsiaTheme="minorEastAsia" w:hint="eastAsia"/>
          <w:b/>
          <w:bCs/>
          <w:i/>
          <w:iCs/>
        </w:rPr>
        <w:t>:</w:t>
      </w:r>
      <w:r w:rsidRPr="009C55A2">
        <w:rPr>
          <w:rFonts w:eastAsiaTheme="minorEastAsia"/>
          <w:b/>
          <w:bCs/>
          <w:i/>
          <w:iCs/>
        </w:rPr>
        <w:t xml:space="preserve"> </w:t>
      </w:r>
      <w:r w:rsidR="00ED5688">
        <w:rPr>
          <w:rFonts w:eastAsiaTheme="minorEastAsia" w:hint="eastAsia"/>
          <w:b/>
          <w:bCs/>
          <w:i/>
          <w:iCs/>
        </w:rPr>
        <w:t>Consider the following</w:t>
      </w:r>
      <w:r w:rsidRPr="009C55A2">
        <w:rPr>
          <w:rFonts w:eastAsiaTheme="minorEastAsia"/>
          <w:b/>
          <w:bCs/>
          <w:i/>
          <w:iCs/>
        </w:rPr>
        <w:t xml:space="preserve"> signaling options for π/2-BPSK extension</w:t>
      </w:r>
      <w:r w:rsidR="007442A2">
        <w:rPr>
          <w:rFonts w:eastAsiaTheme="minorEastAsia" w:hint="eastAsia"/>
          <w:b/>
          <w:bCs/>
          <w:i/>
          <w:iCs/>
        </w:rPr>
        <w:t xml:space="preserve"> with introducing a separate MCS table for</w:t>
      </w:r>
      <w:r w:rsidR="007442A2" w:rsidRPr="007442A2">
        <w:rPr>
          <w:rFonts w:eastAsiaTheme="minorEastAsia"/>
          <w:b/>
          <w:bCs/>
          <w:i/>
          <w:iCs/>
        </w:rPr>
        <w:t xml:space="preserve"> </w:t>
      </w:r>
      <w:r w:rsidR="007442A2" w:rsidRPr="00D266E7">
        <w:rPr>
          <w:rFonts w:eastAsiaTheme="minorEastAsia"/>
          <w:b/>
          <w:bCs/>
          <w:i/>
          <w:iCs/>
        </w:rPr>
        <w:t>π/2-BPSK entries</w:t>
      </w:r>
      <w:r w:rsidRPr="009C55A2">
        <w:rPr>
          <w:rFonts w:eastAsiaTheme="minorEastAsia"/>
          <w:b/>
          <w:bCs/>
          <w:i/>
          <w:iCs/>
        </w:rPr>
        <w:t>.</w:t>
      </w:r>
    </w:p>
    <w:p w14:paraId="6F2FCE0C" w14:textId="710CC489" w:rsidR="00E27E53" w:rsidRPr="00082320" w:rsidRDefault="00E27E53" w:rsidP="00D266E7">
      <w:pPr>
        <w:pStyle w:val="ListParagraph"/>
        <w:numPr>
          <w:ilvl w:val="0"/>
          <w:numId w:val="16"/>
        </w:numPr>
        <w:spacing w:after="0"/>
        <w:rPr>
          <w:rFonts w:eastAsiaTheme="minorEastAsia"/>
          <w:b/>
          <w:bCs/>
          <w:i/>
          <w:iCs/>
        </w:rPr>
      </w:pPr>
      <w:r>
        <w:rPr>
          <w:rFonts w:eastAsiaTheme="minorEastAsia" w:hint="eastAsia"/>
          <w:b/>
          <w:bCs/>
          <w:i/>
          <w:iCs/>
        </w:rPr>
        <w:t>Option 1</w:t>
      </w:r>
      <w:r w:rsidRPr="003659B2">
        <w:rPr>
          <w:rFonts w:eastAsiaTheme="minorEastAsia" w:hint="eastAsia"/>
          <w:b/>
          <w:bCs/>
          <w:i/>
          <w:iCs/>
        </w:rPr>
        <w:t xml:space="preserve">: </w:t>
      </w:r>
      <w:r w:rsidR="007442A2">
        <w:rPr>
          <w:rFonts w:eastAsiaTheme="minorEastAsia" w:hint="eastAsia"/>
          <w:b/>
          <w:bCs/>
          <w:i/>
          <w:iCs/>
        </w:rPr>
        <w:t>A</w:t>
      </w:r>
      <w:r w:rsidR="003659B2" w:rsidRPr="00D266E7">
        <w:rPr>
          <w:rFonts w:eastAsiaTheme="minorEastAsia"/>
          <w:b/>
          <w:bCs/>
          <w:i/>
          <w:iCs/>
        </w:rPr>
        <w:t xml:space="preserve">ctivate </w:t>
      </w:r>
      <w:r w:rsidR="007442A2">
        <w:rPr>
          <w:rFonts w:eastAsiaTheme="minorEastAsia" w:hint="eastAsia"/>
          <w:b/>
          <w:bCs/>
          <w:i/>
          <w:iCs/>
        </w:rPr>
        <w:t>the table</w:t>
      </w:r>
      <w:r w:rsidR="003659B2" w:rsidRPr="00D266E7">
        <w:rPr>
          <w:rFonts w:eastAsiaTheme="minorEastAsia"/>
          <w:b/>
          <w:bCs/>
          <w:i/>
          <w:iCs/>
        </w:rPr>
        <w:t xml:space="preserve"> via RRC</w:t>
      </w:r>
    </w:p>
    <w:p w14:paraId="6C77D7B1" w14:textId="398C8EA3" w:rsidR="00D266E7" w:rsidRPr="00D266E7" w:rsidRDefault="00D266E7" w:rsidP="00D266E7">
      <w:pPr>
        <w:pStyle w:val="ListParagraph"/>
        <w:numPr>
          <w:ilvl w:val="0"/>
          <w:numId w:val="16"/>
        </w:numPr>
        <w:spacing w:after="0"/>
        <w:rPr>
          <w:rFonts w:eastAsiaTheme="minorEastAsia"/>
          <w:b/>
          <w:bCs/>
          <w:i/>
          <w:iCs/>
        </w:rPr>
      </w:pPr>
      <w:r>
        <w:rPr>
          <w:rFonts w:eastAsiaTheme="minorEastAsia" w:hint="eastAsia"/>
          <w:b/>
          <w:bCs/>
          <w:i/>
          <w:iCs/>
        </w:rPr>
        <w:t>Option 2:</w:t>
      </w:r>
      <w:r w:rsidR="007442A2">
        <w:rPr>
          <w:rFonts w:eastAsiaTheme="minorEastAsia" w:hint="eastAsia"/>
          <w:b/>
          <w:bCs/>
          <w:i/>
          <w:iCs/>
        </w:rPr>
        <w:t xml:space="preserve"> </w:t>
      </w:r>
      <w:r w:rsidR="00082320">
        <w:rPr>
          <w:rFonts w:eastAsiaTheme="minorEastAsia" w:hint="eastAsia"/>
          <w:b/>
          <w:bCs/>
          <w:i/>
          <w:iCs/>
        </w:rPr>
        <w:t>Indicate the table based on different RNTI from C-RNTI</w:t>
      </w:r>
    </w:p>
    <w:p w14:paraId="78830939" w14:textId="77777777" w:rsidR="00DB0ABF" w:rsidRPr="00557EEE" w:rsidRDefault="00DB0ABF" w:rsidP="005D28D7">
      <w:pPr>
        <w:rPr>
          <w:rFonts w:eastAsiaTheme="minorEastAsia"/>
          <w:lang w:val="en-GB"/>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26C3C374"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 xml:space="preserve">observations and </w:t>
      </w:r>
      <w:r w:rsidRPr="00965252">
        <w:rPr>
          <w:color w:val="000000"/>
          <w:kern w:val="0"/>
          <w:shd w:val="clear" w:color="auto" w:fill="FFFFFF"/>
          <w:lang w:eastAsia="en-US"/>
          <w14:ligatures w14:val="none"/>
        </w:rPr>
        <w:t>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2C54A5FB" w14:textId="77777777" w:rsidR="00207308" w:rsidRPr="00207308" w:rsidRDefault="00207308" w:rsidP="00207308">
      <w:pPr>
        <w:rPr>
          <w:rFonts w:eastAsia="맑은 고딕"/>
          <w:b/>
          <w:bCs/>
          <w:i/>
          <w:iCs/>
          <w:lang w:val="en-GB"/>
        </w:rPr>
      </w:pPr>
      <w:r w:rsidRPr="00207308">
        <w:rPr>
          <w:rFonts w:eastAsia="맑은 고딕"/>
          <w:b/>
          <w:bCs/>
          <w:i/>
          <w:iCs/>
          <w:lang w:val="en-GB"/>
        </w:rPr>
        <w:t>Observation 1: Alignment between CBRA and CFRA applicability would ensure consistency with Rel-18 coverage enhancement.</w:t>
      </w:r>
    </w:p>
    <w:p w14:paraId="46706806" w14:textId="77777777" w:rsidR="00207308" w:rsidRPr="00207308" w:rsidRDefault="00207308" w:rsidP="00207308">
      <w:pPr>
        <w:rPr>
          <w:rFonts w:eastAsia="맑은 고딕"/>
          <w:b/>
          <w:bCs/>
          <w:i/>
          <w:iCs/>
        </w:rPr>
      </w:pPr>
      <w:r w:rsidRPr="00207308">
        <w:rPr>
          <w:rFonts w:eastAsia="맑은 고딕"/>
          <w:b/>
          <w:bCs/>
          <w:i/>
          <w:iCs/>
        </w:rPr>
        <w:lastRenderedPageBreak/>
        <w:t>Observation 2: In Rel-18, PRACH repetitions in a set share the same preamble index, and RA-RNTI is derived from the last PRACH occasion. Whether this principle should also apply to Rel-20 multi-beam PRACH is not yet clear.</w:t>
      </w:r>
    </w:p>
    <w:p w14:paraId="61537FDA" w14:textId="77777777" w:rsidR="00207308" w:rsidRPr="00207308" w:rsidRDefault="00207308" w:rsidP="00207308">
      <w:pPr>
        <w:rPr>
          <w:rFonts w:eastAsia="맑은 고딕"/>
          <w:b/>
          <w:bCs/>
          <w:i/>
          <w:iCs/>
          <w:szCs w:val="28"/>
        </w:rPr>
      </w:pPr>
      <w:r w:rsidRPr="00207308">
        <w:rPr>
          <w:rFonts w:eastAsia="맑은 고딕"/>
          <w:b/>
          <w:bCs/>
          <w:i/>
          <w:iCs/>
          <w:szCs w:val="28"/>
        </w:rPr>
        <w:t>Observation 3: The current WID mentions Msg3 explicitly, but it is not defined whether the same UL beam information may be reused for subsequent uplink transmissions prior to dedicated configuration.</w:t>
      </w:r>
    </w:p>
    <w:p w14:paraId="5B5CA795" w14:textId="77777777" w:rsidR="00207308" w:rsidRPr="00207308" w:rsidRDefault="00207308" w:rsidP="00207308">
      <w:pPr>
        <w:widowControl/>
        <w:wordWrap/>
        <w:autoSpaceDE/>
        <w:jc w:val="both"/>
        <w:rPr>
          <w:b/>
          <w:bCs/>
          <w:i/>
          <w:iCs/>
          <w:kern w:val="0"/>
          <w:lang w:eastAsia="en-US"/>
          <w14:ligatures w14:val="none"/>
        </w:rPr>
      </w:pPr>
      <w:r w:rsidRPr="00207308">
        <w:rPr>
          <w:b/>
          <w:bCs/>
          <w:i/>
          <w:iCs/>
          <w:kern w:val="0"/>
          <w:lang w:eastAsia="en-US"/>
          <w14:ligatures w14:val="none"/>
        </w:rPr>
        <w:t xml:space="preserve">Observation </w:t>
      </w:r>
      <w:r w:rsidRPr="00207308">
        <w:rPr>
          <w:rFonts w:eastAsia="맑은 고딕"/>
          <w:b/>
          <w:bCs/>
          <w:i/>
          <w:iCs/>
          <w:kern w:val="0"/>
          <w14:ligatures w14:val="none"/>
        </w:rPr>
        <w:t>4:</w:t>
      </w:r>
      <w:r w:rsidRPr="00207308">
        <w:rPr>
          <w:b/>
          <w:bCs/>
          <w:i/>
          <w:iCs/>
          <w:kern w:val="0"/>
          <w:lang w:eastAsia="en-US"/>
          <w14:ligatures w14:val="none"/>
        </w:rPr>
        <w:t xml:space="preserve"> The current specification does not define power ramping behavior for multi-beam PRACH transmissions, which may lead to inconsistent implementation across UEs.</w:t>
      </w:r>
    </w:p>
    <w:p w14:paraId="6FB3A598" w14:textId="77777777" w:rsidR="00207308" w:rsidRPr="00207308" w:rsidRDefault="00207308" w:rsidP="00207308">
      <w:pPr>
        <w:spacing w:after="0"/>
        <w:rPr>
          <w:rFonts w:ascii="맑은 고딕" w:eastAsia="맑은 고딕" w:hAnsi="맑은 고딕"/>
          <w:szCs w:val="24"/>
          <w:lang w:val="en-GB"/>
        </w:rPr>
      </w:pPr>
    </w:p>
    <w:p w14:paraId="59E4AA8F" w14:textId="77777777" w:rsidR="00207308" w:rsidRPr="00207308" w:rsidRDefault="00207308" w:rsidP="00207308">
      <w:pPr>
        <w:rPr>
          <w:rFonts w:eastAsia="맑은 고딕"/>
        </w:rPr>
      </w:pPr>
      <w:r w:rsidRPr="00207308">
        <w:rPr>
          <w:rFonts w:eastAsia="맑은 고딕"/>
          <w:b/>
          <w:bCs/>
          <w:i/>
          <w:iCs/>
        </w:rPr>
        <w:t xml:space="preserve">Proposal 1: </w:t>
      </w:r>
      <w:r w:rsidRPr="00207308">
        <w:rPr>
          <w:rFonts w:eastAsia="맑은 고딕"/>
          <w:b/>
          <w:bCs/>
          <w:i/>
          <w:iCs/>
          <w:lang w:val="en-GB"/>
        </w:rPr>
        <w:t xml:space="preserve">RAN1 confirms </w:t>
      </w:r>
      <w:r w:rsidRPr="00207308">
        <w:rPr>
          <w:rFonts w:eastAsia="맑은 고딕"/>
          <w:b/>
          <w:bCs/>
          <w:i/>
          <w:iCs/>
        </w:rPr>
        <w:t xml:space="preserve">that Rel-20 PRACH coverage enhancement is supported for </w:t>
      </w:r>
      <w:proofErr w:type="spellStart"/>
      <w:r w:rsidRPr="00207308">
        <w:rPr>
          <w:rFonts w:eastAsia="맑은 고딕"/>
          <w:b/>
          <w:bCs/>
          <w:i/>
          <w:iCs/>
        </w:rPr>
        <w:t>ReconfigurationWithSync</w:t>
      </w:r>
      <w:proofErr w:type="spellEnd"/>
      <w:r w:rsidRPr="00207308">
        <w:rPr>
          <w:rFonts w:eastAsia="맑은 고딕"/>
          <w:b/>
          <w:bCs/>
          <w:i/>
          <w:iCs/>
        </w:rPr>
        <w:t xml:space="preserve"> and LTM RACH-based cell switch, consistent with Rel-18 PRACH coverage enhancement.</w:t>
      </w:r>
    </w:p>
    <w:p w14:paraId="347010FB" w14:textId="77777777" w:rsidR="00207308" w:rsidRPr="00207308" w:rsidRDefault="00207308" w:rsidP="00207308">
      <w:pPr>
        <w:rPr>
          <w:rFonts w:eastAsia="맑은 고딕"/>
          <w:b/>
          <w:bCs/>
          <w:i/>
          <w:iCs/>
        </w:rPr>
      </w:pPr>
      <w:r w:rsidRPr="00207308">
        <w:rPr>
          <w:rFonts w:eastAsia="맑은 고딕"/>
          <w:b/>
          <w:bCs/>
          <w:i/>
          <w:iCs/>
        </w:rPr>
        <w:t xml:space="preserve">Proposal 2: </w:t>
      </w:r>
      <w:r w:rsidRPr="00207308">
        <w:rPr>
          <w:rFonts w:eastAsia="맑은 고딕"/>
          <w:b/>
          <w:bCs/>
          <w:i/>
          <w:iCs/>
          <w:lang w:val="en-GB"/>
        </w:rPr>
        <w:t xml:space="preserve">RAN1 confirms </w:t>
      </w:r>
      <w:r w:rsidRPr="00207308">
        <w:rPr>
          <w:rFonts w:eastAsia="맑은 고딕"/>
          <w:b/>
          <w:bCs/>
          <w:i/>
          <w:iCs/>
        </w:rPr>
        <w:t>that each PRACH transmission of a multi-beam PRACH set shares the same preamble index, consistent with Rel-18.</w:t>
      </w:r>
    </w:p>
    <w:p w14:paraId="4A484FA4" w14:textId="77777777" w:rsidR="00207308" w:rsidRPr="00207308" w:rsidRDefault="00207308" w:rsidP="00207308">
      <w:pPr>
        <w:rPr>
          <w:rFonts w:eastAsia="맑은 고딕"/>
          <w:b/>
          <w:bCs/>
          <w:i/>
          <w:iCs/>
        </w:rPr>
      </w:pPr>
      <w:r w:rsidRPr="00207308">
        <w:rPr>
          <w:rFonts w:eastAsia="맑은 고딕"/>
          <w:b/>
          <w:bCs/>
          <w:i/>
          <w:iCs/>
        </w:rPr>
        <w:t xml:space="preserve">Proposal 3: </w:t>
      </w:r>
      <w:r w:rsidRPr="00207308">
        <w:rPr>
          <w:rFonts w:eastAsia="맑은 고딕"/>
          <w:b/>
          <w:bCs/>
          <w:i/>
          <w:iCs/>
          <w:lang w:val="en-GB"/>
        </w:rPr>
        <w:t xml:space="preserve">For </w:t>
      </w:r>
      <w:proofErr w:type="spellStart"/>
      <w:r w:rsidRPr="00207308">
        <w:rPr>
          <w:rFonts w:eastAsia="맑은 고딕"/>
          <w:b/>
          <w:bCs/>
          <w:i/>
          <w:iCs/>
        </w:rPr>
        <w:t>ReconfigurationWithSync</w:t>
      </w:r>
      <w:proofErr w:type="spellEnd"/>
      <w:r w:rsidRPr="00207308">
        <w:rPr>
          <w:rFonts w:eastAsia="맑은 고딕"/>
          <w:b/>
          <w:bCs/>
          <w:i/>
          <w:iCs/>
        </w:rPr>
        <w:t xml:space="preserve"> case with preamble repetition, HO command indicates whether the same beam or different beams should be used.</w:t>
      </w:r>
    </w:p>
    <w:p w14:paraId="532413FA" w14:textId="77777777" w:rsidR="00207308" w:rsidRPr="00207308" w:rsidRDefault="00207308" w:rsidP="00207308">
      <w:pPr>
        <w:rPr>
          <w:rFonts w:eastAsia="맑은 고딕"/>
          <w:b/>
          <w:bCs/>
          <w:i/>
          <w:iCs/>
        </w:rPr>
      </w:pPr>
      <w:r w:rsidRPr="00207308">
        <w:rPr>
          <w:rFonts w:eastAsia="맑은 고딕"/>
          <w:b/>
          <w:bCs/>
          <w:i/>
          <w:iCs/>
        </w:rPr>
        <w:t xml:space="preserve">Proposal 4: </w:t>
      </w:r>
      <w:r w:rsidRPr="00207308">
        <w:rPr>
          <w:rFonts w:eastAsia="맑은 고딕"/>
          <w:b/>
          <w:bCs/>
          <w:i/>
          <w:iCs/>
          <w:lang w:val="en-GB"/>
        </w:rPr>
        <w:t xml:space="preserve">Support </w:t>
      </w:r>
      <w:r w:rsidRPr="00207308">
        <w:rPr>
          <w:rFonts w:eastAsia="맑은 고딕"/>
          <w:b/>
          <w:bCs/>
          <w:i/>
          <w:iCs/>
        </w:rPr>
        <w:t>Option 1 or Option 2 for indicating the UL beam information to the UE.</w:t>
      </w:r>
    </w:p>
    <w:p w14:paraId="2A1F5003" w14:textId="77777777" w:rsidR="00207308" w:rsidRPr="00207308" w:rsidRDefault="00207308" w:rsidP="00207308">
      <w:pPr>
        <w:rPr>
          <w:rFonts w:eastAsia="맑은 고딕"/>
        </w:rPr>
      </w:pPr>
      <w:r w:rsidRPr="00207308">
        <w:rPr>
          <w:rFonts w:eastAsia="맑은 고딕"/>
          <w:b/>
          <w:bCs/>
          <w:i/>
          <w:iCs/>
        </w:rPr>
        <w:t xml:space="preserve">Proposal 5: </w:t>
      </w:r>
      <w:r w:rsidRPr="00207308">
        <w:rPr>
          <w:rFonts w:eastAsia="맑은 고딕"/>
          <w:b/>
          <w:bCs/>
          <w:i/>
          <w:iCs/>
          <w:lang w:val="en-GB"/>
        </w:rPr>
        <w:t xml:space="preserve">Consider </w:t>
      </w:r>
      <w:r w:rsidRPr="00207308">
        <w:rPr>
          <w:rFonts w:eastAsia="맑은 고딕"/>
          <w:b/>
          <w:bCs/>
          <w:i/>
          <w:iCs/>
        </w:rPr>
        <w:t>Option 1 for determination of the total number of repetitions per RACH attempt.</w:t>
      </w:r>
    </w:p>
    <w:p w14:paraId="0E4D560A" w14:textId="77777777" w:rsidR="00207308" w:rsidRPr="00207308" w:rsidRDefault="00207308" w:rsidP="00207308">
      <w:pPr>
        <w:rPr>
          <w:rFonts w:eastAsia="맑은 고딕"/>
          <w:b/>
          <w:bCs/>
          <w:i/>
          <w:iCs/>
        </w:rPr>
      </w:pPr>
      <w:r w:rsidRPr="00207308">
        <w:rPr>
          <w:rFonts w:eastAsia="맑은 고딕"/>
          <w:b/>
          <w:bCs/>
          <w:i/>
          <w:iCs/>
          <w:szCs w:val="28"/>
        </w:rPr>
        <w:t xml:space="preserve">Proposal 6: </w:t>
      </w:r>
      <w:r w:rsidRPr="00207308">
        <w:rPr>
          <w:rFonts w:eastAsia="맑은 고딕"/>
          <w:b/>
          <w:bCs/>
          <w:i/>
          <w:iCs/>
          <w:lang w:val="en-GB"/>
        </w:rPr>
        <w:t xml:space="preserve">Consider </w:t>
      </w:r>
      <w:r w:rsidRPr="00207308">
        <w:rPr>
          <w:rFonts w:eastAsia="맑은 고딕"/>
          <w:b/>
          <w:bCs/>
          <w:i/>
          <w:iCs/>
          <w:szCs w:val="28"/>
        </w:rPr>
        <w:t>which uplink transmissions may use the UL beam information indicated after Msg1, e.g., PUSCH/PUCCH transmissions before TCI state activation or default beam selection after BFR.</w:t>
      </w:r>
    </w:p>
    <w:p w14:paraId="47EA7408" w14:textId="77777777" w:rsidR="00207308" w:rsidRPr="00207308" w:rsidRDefault="00207308" w:rsidP="00207308">
      <w:pPr>
        <w:rPr>
          <w:rFonts w:eastAsia="맑은 고딕"/>
          <w:b/>
          <w:bCs/>
          <w:i/>
          <w:iCs/>
          <w:szCs w:val="28"/>
        </w:rPr>
      </w:pPr>
      <w:r w:rsidRPr="00207308">
        <w:rPr>
          <w:rFonts w:eastAsia="맑은 고딕"/>
          <w:b/>
          <w:bCs/>
          <w:i/>
          <w:iCs/>
          <w:szCs w:val="28"/>
        </w:rPr>
        <w:t xml:space="preserve">Proposal 7: </w:t>
      </w:r>
      <w:r w:rsidRPr="00207308">
        <w:rPr>
          <w:rFonts w:eastAsia="맑은 고딕"/>
          <w:b/>
          <w:bCs/>
          <w:i/>
          <w:iCs/>
          <w:szCs w:val="28"/>
          <w:lang w:val="en-GB"/>
        </w:rPr>
        <w:t>For multi-beam PRACH transmission, consider the following UE behaviour for power ramping</w:t>
      </w:r>
      <w:r w:rsidRPr="00207308">
        <w:rPr>
          <w:rFonts w:eastAsia="맑은 고딕"/>
          <w:b/>
          <w:bCs/>
          <w:i/>
          <w:iCs/>
          <w:szCs w:val="28"/>
        </w:rPr>
        <w:t>:</w:t>
      </w:r>
    </w:p>
    <w:p w14:paraId="08722BCE" w14:textId="77777777" w:rsidR="00207308" w:rsidRPr="00207308" w:rsidRDefault="00207308" w:rsidP="00207308">
      <w:pPr>
        <w:numPr>
          <w:ilvl w:val="0"/>
          <w:numId w:val="35"/>
        </w:numPr>
        <w:spacing w:after="0"/>
        <w:rPr>
          <w:rFonts w:eastAsia="맑은 고딕"/>
          <w:b/>
          <w:bCs/>
          <w:i/>
          <w:iCs/>
          <w:szCs w:val="28"/>
        </w:rPr>
      </w:pPr>
      <w:r w:rsidRPr="00207308">
        <w:rPr>
          <w:rFonts w:eastAsia="맑은 고딕"/>
          <w:b/>
          <w:bCs/>
          <w:i/>
          <w:iCs/>
          <w:szCs w:val="28"/>
        </w:rPr>
        <w:t>If prior to a PRACH retransmission, a UE changes all spatial domain transmission filters, Layer 1 notifies higher layers to suspend power ramping counter.</w:t>
      </w:r>
    </w:p>
    <w:p w14:paraId="1F072999" w14:textId="77777777" w:rsidR="00207308" w:rsidRPr="00207308" w:rsidRDefault="00207308" w:rsidP="00207308">
      <w:pPr>
        <w:spacing w:before="240"/>
        <w:rPr>
          <w:rFonts w:eastAsia="맑은 고딕"/>
          <w:b/>
          <w:bCs/>
          <w:i/>
          <w:iCs/>
        </w:rPr>
      </w:pPr>
      <w:r w:rsidRPr="00207308">
        <w:rPr>
          <w:rFonts w:eastAsia="맑은 고딕"/>
          <w:b/>
          <w:bCs/>
          <w:i/>
          <w:iCs/>
        </w:rPr>
        <w:t>Proposal 8: Support a single mechanism for PUSCH repetition scheduled by DCI format 0_0 with C-RNTI, covering both initial Msg5 transmission and any subsequent UL transmission using the same scheduling format.</w:t>
      </w:r>
    </w:p>
    <w:p w14:paraId="70D3890D" w14:textId="77777777" w:rsidR="00207308" w:rsidRPr="00207308" w:rsidRDefault="00207308" w:rsidP="00207308">
      <w:pPr>
        <w:rPr>
          <w:rFonts w:eastAsia="맑은 고딕"/>
          <w:b/>
          <w:bCs/>
          <w:i/>
          <w:iCs/>
        </w:rPr>
      </w:pPr>
      <w:r w:rsidRPr="00207308">
        <w:rPr>
          <w:rFonts w:eastAsia="맑은 고딕"/>
          <w:b/>
          <w:bCs/>
          <w:i/>
          <w:iCs/>
        </w:rPr>
        <w:t>Proposal 9: To enable Msg5 PUSCH repetition scheduled by DCI 0_0 with C-RNTI, consider Option 1, Option 2, and Option 3.</w:t>
      </w:r>
    </w:p>
    <w:p w14:paraId="7E3DB9F2" w14:textId="77777777" w:rsidR="00207308" w:rsidRPr="00207308" w:rsidRDefault="00207308" w:rsidP="00207308">
      <w:pPr>
        <w:rPr>
          <w:rFonts w:eastAsia="맑은 고딕"/>
        </w:rPr>
      </w:pPr>
      <w:r w:rsidRPr="00207308">
        <w:rPr>
          <w:rFonts w:eastAsia="맑은 고딕"/>
          <w:b/>
          <w:bCs/>
          <w:i/>
          <w:iCs/>
        </w:rPr>
        <w:t>Proposal 10: Consider the treatment of Msg5 repetition as non-HARQ repetition of the same TB, keeping HARQ process state unchanged.</w:t>
      </w:r>
    </w:p>
    <w:p w14:paraId="21136D6E" w14:textId="77777777" w:rsidR="00207308" w:rsidRPr="00207308" w:rsidRDefault="00207308" w:rsidP="00207308">
      <w:pPr>
        <w:rPr>
          <w:rFonts w:eastAsia="맑은 고딕"/>
          <w:b/>
          <w:bCs/>
          <w:i/>
          <w:iCs/>
        </w:rPr>
      </w:pPr>
      <w:r w:rsidRPr="00207308">
        <w:rPr>
          <w:rFonts w:eastAsia="맑은 고딕"/>
          <w:b/>
          <w:bCs/>
          <w:i/>
          <w:iCs/>
        </w:rPr>
        <w:t>Proposal 11: To request Msg5 PUSCH repetition, consider Option 2.</w:t>
      </w:r>
    </w:p>
    <w:p w14:paraId="0159D9D3" w14:textId="77777777" w:rsidR="00207308" w:rsidRPr="00207308" w:rsidRDefault="00207308" w:rsidP="00207308">
      <w:pPr>
        <w:rPr>
          <w:rFonts w:eastAsia="맑은 고딕"/>
          <w:b/>
          <w:bCs/>
          <w:i/>
          <w:iCs/>
        </w:rPr>
      </w:pPr>
      <w:r w:rsidRPr="00207308">
        <w:rPr>
          <w:rFonts w:eastAsia="맑은 고딕"/>
          <w:b/>
          <w:bCs/>
          <w:i/>
          <w:iCs/>
        </w:rPr>
        <w:t>Proposal 12: On the scope of MCS entries for π/2-BPSK extension, consider QPSK MCS entries with low coding rate.</w:t>
      </w:r>
    </w:p>
    <w:p w14:paraId="6F06245A" w14:textId="77777777" w:rsidR="00207308" w:rsidRPr="00207308" w:rsidRDefault="00207308" w:rsidP="00207308">
      <w:pPr>
        <w:spacing w:after="0"/>
        <w:rPr>
          <w:rFonts w:eastAsia="맑은 고딕"/>
          <w:b/>
          <w:bCs/>
          <w:i/>
          <w:iCs/>
        </w:rPr>
      </w:pPr>
      <w:r w:rsidRPr="00207308">
        <w:rPr>
          <w:rFonts w:eastAsia="맑은 고딕"/>
          <w:b/>
          <w:bCs/>
          <w:i/>
          <w:iCs/>
        </w:rPr>
        <w:t>Proposal 13: Consider the following signaling options for π/2-BPSK extension with introducing a separate MCS table for π/2-BPSK entries.</w:t>
      </w:r>
    </w:p>
    <w:p w14:paraId="59AD9372" w14:textId="77777777" w:rsidR="00207308" w:rsidRPr="00207308" w:rsidRDefault="00207308" w:rsidP="00207308">
      <w:pPr>
        <w:numPr>
          <w:ilvl w:val="0"/>
          <w:numId w:val="36"/>
        </w:numPr>
        <w:spacing w:after="0"/>
        <w:rPr>
          <w:rFonts w:eastAsia="맑은 고딕"/>
          <w:b/>
          <w:bCs/>
          <w:i/>
          <w:iCs/>
        </w:rPr>
      </w:pPr>
      <w:r w:rsidRPr="00207308">
        <w:rPr>
          <w:rFonts w:eastAsia="맑은 고딕"/>
          <w:b/>
          <w:bCs/>
          <w:i/>
          <w:iCs/>
        </w:rPr>
        <w:t>Option 1: Activate the table via RRC</w:t>
      </w:r>
    </w:p>
    <w:p w14:paraId="72FE6071" w14:textId="77777777" w:rsidR="00207308" w:rsidRDefault="00207308" w:rsidP="00207308">
      <w:pPr>
        <w:numPr>
          <w:ilvl w:val="0"/>
          <w:numId w:val="36"/>
        </w:numPr>
        <w:spacing w:after="0"/>
        <w:rPr>
          <w:rFonts w:eastAsia="맑은 고딕"/>
          <w:b/>
          <w:bCs/>
          <w:i/>
          <w:iCs/>
        </w:rPr>
      </w:pPr>
      <w:r w:rsidRPr="00207308">
        <w:rPr>
          <w:rFonts w:eastAsia="맑은 고딕"/>
          <w:b/>
          <w:bCs/>
          <w:i/>
          <w:iCs/>
        </w:rPr>
        <w:t>Option 2: Indicate the table based on different RNTI from C-RNTI</w:t>
      </w:r>
    </w:p>
    <w:p w14:paraId="26D5F0E6" w14:textId="77777777" w:rsidR="00207308" w:rsidRPr="00207308" w:rsidRDefault="00207308" w:rsidP="00207308">
      <w:pPr>
        <w:spacing w:after="0"/>
        <w:rPr>
          <w:rFonts w:eastAsia="맑은 고딕"/>
          <w:b/>
          <w:bCs/>
          <w:i/>
          <w:i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0AA208AF" w14:textId="0DDF355F" w:rsidR="002456E4" w:rsidRPr="000863D4" w:rsidRDefault="002456E4" w:rsidP="002456E4">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w:t>
      </w:r>
      <w:r w:rsidR="00515F11" w:rsidRPr="004936E3">
        <w:rPr>
          <w:kern w:val="0"/>
          <w:lang w:val="en-GB" w:eastAsia="zh-CN"/>
          <w14:ligatures w14:val="none"/>
        </w:rPr>
        <w:t>25</w:t>
      </w:r>
      <w:r w:rsidR="00515F11">
        <w:rPr>
          <w:rFonts w:eastAsiaTheme="minorEastAsia" w:hint="eastAsia"/>
          <w:kern w:val="0"/>
          <w:lang w:val="en-GB"/>
          <w14:ligatures w14:val="none"/>
        </w:rPr>
        <w:t>2824</w:t>
      </w:r>
      <w:r w:rsidRPr="004936E3">
        <w:rPr>
          <w:kern w:val="0"/>
          <w:lang w:val="en-GB" w:eastAsia="zh-CN"/>
          <w14:ligatures w14:val="none"/>
        </w:rPr>
        <w:t>, “</w:t>
      </w:r>
      <w:r w:rsidR="00515F11">
        <w:rPr>
          <w:rFonts w:eastAsiaTheme="minorEastAsia" w:hint="eastAsia"/>
          <w:kern w:val="0"/>
          <w:lang w:val="en-GB"/>
          <w14:ligatures w14:val="none"/>
        </w:rPr>
        <w:t xml:space="preserve">Revised </w:t>
      </w:r>
      <w:r w:rsidR="005A3CD3">
        <w:rPr>
          <w:kern w:val="0"/>
          <w:lang w:val="en-GB" w:eastAsia="zh-CN"/>
          <w14:ligatures w14:val="none"/>
        </w:rPr>
        <w:t>WID</w:t>
      </w:r>
      <w:r w:rsidR="00515F11">
        <w:rPr>
          <w:rFonts w:eastAsiaTheme="minorEastAsia" w:hint="eastAsia"/>
          <w:kern w:val="0"/>
          <w:lang w:val="en-GB"/>
          <w14:ligatures w14:val="none"/>
        </w:rPr>
        <w:t xml:space="preserve"> on</w:t>
      </w:r>
      <w:r w:rsidR="00515F11">
        <w:rPr>
          <w:kern w:val="0"/>
          <w:lang w:val="en-GB" w:eastAsia="zh-CN"/>
          <w14:ligatures w14:val="none"/>
        </w:rPr>
        <w:t xml:space="preserve"> </w:t>
      </w:r>
      <w:r w:rsidR="005A3CD3">
        <w:rPr>
          <w:kern w:val="0"/>
          <w:lang w:val="en-GB" w:eastAsia="zh-CN"/>
          <w14:ligatures w14:val="none"/>
        </w:rPr>
        <w:t>Coverage enhancements for NR Phase 3</w:t>
      </w:r>
      <w:r w:rsidRPr="004936E3">
        <w:rPr>
          <w:kern w:val="0"/>
          <w:lang w:val="en-GB" w:eastAsia="zh-CN"/>
          <w14:ligatures w14:val="none"/>
        </w:rPr>
        <w:t xml:space="preserve">”, </w:t>
      </w:r>
      <w:r w:rsidR="00515F11">
        <w:rPr>
          <w:rFonts w:eastAsiaTheme="minorEastAsia" w:hint="eastAsia"/>
          <w:kern w:val="0"/>
          <w:lang w:val="en-GB"/>
          <w14:ligatures w14:val="none"/>
        </w:rPr>
        <w:t>China Telecom</w:t>
      </w:r>
    </w:p>
    <w:p w14:paraId="7BB0A9A6" w14:textId="425E9BD5" w:rsidR="00E55F7F" w:rsidRPr="004936E3" w:rsidRDefault="00E55F7F" w:rsidP="002456E4">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R1-2508116</w:t>
      </w:r>
      <w:r w:rsidR="006A7CA8">
        <w:rPr>
          <w:rFonts w:eastAsiaTheme="minorEastAsia" w:hint="eastAsia"/>
          <w:kern w:val="0"/>
          <w:lang w:val="en-GB"/>
          <w14:ligatures w14:val="none"/>
        </w:rPr>
        <w:t xml:space="preserve">, </w:t>
      </w:r>
      <w:r w:rsidR="006A7CA8">
        <w:rPr>
          <w:rFonts w:eastAsiaTheme="minorEastAsia"/>
          <w:kern w:val="0"/>
          <w:lang w:val="en-GB"/>
          <w14:ligatures w14:val="none"/>
        </w:rPr>
        <w:t>“</w:t>
      </w:r>
      <w:r w:rsidR="006A7CA8">
        <w:rPr>
          <w:rFonts w:eastAsiaTheme="minorEastAsia" w:hint="eastAsia"/>
          <w:kern w:val="0"/>
          <w:lang w:val="en-GB"/>
          <w14:ligatures w14:val="none"/>
        </w:rPr>
        <w:t xml:space="preserve">FL </w:t>
      </w:r>
      <w:r w:rsidR="006A7CA8">
        <w:rPr>
          <w:rFonts w:eastAsiaTheme="minorEastAsia"/>
          <w:kern w:val="0"/>
          <w:lang w:val="en-GB"/>
          <w14:ligatures w14:val="none"/>
        </w:rPr>
        <w:t>summary</w:t>
      </w:r>
      <w:r w:rsidR="006A7CA8">
        <w:rPr>
          <w:rFonts w:eastAsiaTheme="minorEastAsia" w:hint="eastAsia"/>
          <w:kern w:val="0"/>
          <w:lang w:val="en-GB"/>
          <w14:ligatures w14:val="none"/>
        </w:rPr>
        <w:t xml:space="preserve"> #3</w:t>
      </w:r>
      <w:r w:rsidR="00DD00F6">
        <w:rPr>
          <w:rFonts w:eastAsiaTheme="minorEastAsia" w:hint="eastAsia"/>
          <w:kern w:val="0"/>
          <w:lang w:val="en-GB"/>
          <w14:ligatures w14:val="none"/>
        </w:rPr>
        <w:t xml:space="preserve"> of Coverage Enhancement for NR Phase 3</w:t>
      </w:r>
      <w:r w:rsidR="006A7CA8">
        <w:rPr>
          <w:rFonts w:eastAsiaTheme="minorEastAsia"/>
          <w:kern w:val="0"/>
          <w:lang w:val="en-GB"/>
          <w14:ligatures w14:val="none"/>
        </w:rPr>
        <w:t>”</w:t>
      </w:r>
      <w:r w:rsidR="00DD00F6">
        <w:rPr>
          <w:rFonts w:eastAsiaTheme="minorEastAsia" w:hint="eastAsia"/>
          <w:kern w:val="0"/>
          <w:lang w:val="en-GB"/>
          <w14:ligatures w14:val="none"/>
        </w:rPr>
        <w:t>, China Telecom</w:t>
      </w:r>
    </w:p>
    <w:sectPr w:rsidR="00E55F7F" w:rsidRPr="004936E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DFF0" w14:textId="77777777" w:rsidR="003223CC" w:rsidRDefault="003223CC" w:rsidP="00A15886">
      <w:pPr>
        <w:spacing w:after="0"/>
      </w:pPr>
      <w:r>
        <w:separator/>
      </w:r>
    </w:p>
  </w:endnote>
  <w:endnote w:type="continuationSeparator" w:id="0">
    <w:p w14:paraId="3051553A" w14:textId="77777777" w:rsidR="003223CC" w:rsidRDefault="003223CC"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58B4" w14:textId="77777777" w:rsidR="003223CC" w:rsidRDefault="003223CC" w:rsidP="00A15886">
      <w:pPr>
        <w:spacing w:after="0"/>
      </w:pPr>
      <w:r>
        <w:separator/>
      </w:r>
    </w:p>
  </w:footnote>
  <w:footnote w:type="continuationSeparator" w:id="0">
    <w:p w14:paraId="3D386E42" w14:textId="77777777" w:rsidR="003223CC" w:rsidRDefault="003223CC"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15"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2"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3"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1"/>
  </w:num>
  <w:num w:numId="2" w16cid:durableId="1625768476">
    <w:abstractNumId w:val="29"/>
  </w:num>
  <w:num w:numId="3" w16cid:durableId="1082221473">
    <w:abstractNumId w:val="25"/>
  </w:num>
  <w:num w:numId="4" w16cid:durableId="1074661680">
    <w:abstractNumId w:val="31"/>
  </w:num>
  <w:num w:numId="5" w16cid:durableId="1656496569">
    <w:abstractNumId w:val="32"/>
  </w:num>
  <w:num w:numId="6" w16cid:durableId="1676418906">
    <w:abstractNumId w:val="26"/>
  </w:num>
  <w:num w:numId="7" w16cid:durableId="152843633">
    <w:abstractNumId w:val="33"/>
  </w:num>
  <w:num w:numId="8" w16cid:durableId="1522276876">
    <w:abstractNumId w:val="27"/>
  </w:num>
  <w:num w:numId="9" w16cid:durableId="600256311">
    <w:abstractNumId w:val="7"/>
  </w:num>
  <w:num w:numId="10" w16cid:durableId="507139301">
    <w:abstractNumId w:val="18"/>
  </w:num>
  <w:num w:numId="11" w16cid:durableId="1866406214">
    <w:abstractNumId w:val="14"/>
  </w:num>
  <w:num w:numId="12" w16cid:durableId="756248832">
    <w:abstractNumId w:val="1"/>
  </w:num>
  <w:num w:numId="13" w16cid:durableId="229002853">
    <w:abstractNumId w:val="5"/>
  </w:num>
  <w:num w:numId="14" w16cid:durableId="1826235646">
    <w:abstractNumId w:val="2"/>
  </w:num>
  <w:num w:numId="15" w16cid:durableId="783504421">
    <w:abstractNumId w:val="20"/>
  </w:num>
  <w:num w:numId="16" w16cid:durableId="1379359326">
    <w:abstractNumId w:val="0"/>
  </w:num>
  <w:num w:numId="17" w16cid:durableId="1677342908">
    <w:abstractNumId w:val="15"/>
  </w:num>
  <w:num w:numId="18" w16cid:durableId="2132283382">
    <w:abstractNumId w:val="24"/>
  </w:num>
  <w:num w:numId="19" w16cid:durableId="1572034070">
    <w:abstractNumId w:val="12"/>
  </w:num>
  <w:num w:numId="20" w16cid:durableId="326440812">
    <w:abstractNumId w:val="16"/>
  </w:num>
  <w:num w:numId="21" w16cid:durableId="1140533008">
    <w:abstractNumId w:val="21"/>
  </w:num>
  <w:num w:numId="22" w16cid:durableId="1623420725">
    <w:abstractNumId w:val="22"/>
  </w:num>
  <w:num w:numId="23" w16cid:durableId="1119301008">
    <w:abstractNumId w:val="19"/>
  </w:num>
  <w:num w:numId="24" w16cid:durableId="217595996">
    <w:abstractNumId w:val="9"/>
  </w:num>
  <w:num w:numId="25" w16cid:durableId="52776806">
    <w:abstractNumId w:val="10"/>
  </w:num>
  <w:num w:numId="26" w16cid:durableId="1376541867">
    <w:abstractNumId w:val="23"/>
  </w:num>
  <w:num w:numId="27" w16cid:durableId="2010596600">
    <w:abstractNumId w:val="6"/>
  </w:num>
  <w:num w:numId="28" w16cid:durableId="874123658">
    <w:abstractNumId w:val="30"/>
  </w:num>
  <w:num w:numId="29" w16cid:durableId="588316707">
    <w:abstractNumId w:val="8"/>
  </w:num>
  <w:num w:numId="30" w16cid:durableId="933829816">
    <w:abstractNumId w:val="4"/>
  </w:num>
  <w:num w:numId="31" w16cid:durableId="655501626">
    <w:abstractNumId w:val="17"/>
  </w:num>
  <w:num w:numId="32" w16cid:durableId="834539570">
    <w:abstractNumId w:val="13"/>
  </w:num>
  <w:num w:numId="33" w16cid:durableId="1527253393">
    <w:abstractNumId w:val="28"/>
  </w:num>
  <w:num w:numId="34" w16cid:durableId="1631325725">
    <w:abstractNumId w:val="3"/>
  </w:num>
  <w:num w:numId="35" w16cid:durableId="2057967081">
    <w:abstractNumId w:val="28"/>
  </w:num>
  <w:num w:numId="36" w16cid:durableId="206644178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C6F"/>
    <w:rsid w:val="00011310"/>
    <w:rsid w:val="00025158"/>
    <w:rsid w:val="00031F8C"/>
    <w:rsid w:val="00034033"/>
    <w:rsid w:val="00035466"/>
    <w:rsid w:val="00042FB3"/>
    <w:rsid w:val="00043294"/>
    <w:rsid w:val="00044469"/>
    <w:rsid w:val="00045866"/>
    <w:rsid w:val="00051B91"/>
    <w:rsid w:val="00053770"/>
    <w:rsid w:val="0005619D"/>
    <w:rsid w:val="00057CE0"/>
    <w:rsid w:val="00061AAE"/>
    <w:rsid w:val="000621D5"/>
    <w:rsid w:val="00070F7F"/>
    <w:rsid w:val="0007223C"/>
    <w:rsid w:val="00073764"/>
    <w:rsid w:val="000745C9"/>
    <w:rsid w:val="00075B91"/>
    <w:rsid w:val="000767DE"/>
    <w:rsid w:val="00076EF8"/>
    <w:rsid w:val="00082320"/>
    <w:rsid w:val="00084D41"/>
    <w:rsid w:val="000863D4"/>
    <w:rsid w:val="00093176"/>
    <w:rsid w:val="00095B5F"/>
    <w:rsid w:val="00096420"/>
    <w:rsid w:val="000A0DA9"/>
    <w:rsid w:val="000A1EF6"/>
    <w:rsid w:val="000B3909"/>
    <w:rsid w:val="000B5E84"/>
    <w:rsid w:val="000B65DE"/>
    <w:rsid w:val="000B6B66"/>
    <w:rsid w:val="000C1EB8"/>
    <w:rsid w:val="000C6145"/>
    <w:rsid w:val="000C6DA1"/>
    <w:rsid w:val="000D43CA"/>
    <w:rsid w:val="000D53F4"/>
    <w:rsid w:val="000F4BAB"/>
    <w:rsid w:val="00104C39"/>
    <w:rsid w:val="001054AB"/>
    <w:rsid w:val="00116DEA"/>
    <w:rsid w:val="00117C14"/>
    <w:rsid w:val="0013047F"/>
    <w:rsid w:val="00130CBD"/>
    <w:rsid w:val="00131779"/>
    <w:rsid w:val="001332E6"/>
    <w:rsid w:val="0013358D"/>
    <w:rsid w:val="00142FC1"/>
    <w:rsid w:val="00143E02"/>
    <w:rsid w:val="00144C17"/>
    <w:rsid w:val="0014660D"/>
    <w:rsid w:val="00150EB9"/>
    <w:rsid w:val="001534B3"/>
    <w:rsid w:val="00154C0F"/>
    <w:rsid w:val="00155E79"/>
    <w:rsid w:val="00157093"/>
    <w:rsid w:val="00163495"/>
    <w:rsid w:val="0016581E"/>
    <w:rsid w:val="00165B81"/>
    <w:rsid w:val="00170DBC"/>
    <w:rsid w:val="00171D95"/>
    <w:rsid w:val="00177DAB"/>
    <w:rsid w:val="0018261F"/>
    <w:rsid w:val="001875BE"/>
    <w:rsid w:val="00190D3D"/>
    <w:rsid w:val="001917B9"/>
    <w:rsid w:val="00193644"/>
    <w:rsid w:val="00194D84"/>
    <w:rsid w:val="001A34F2"/>
    <w:rsid w:val="001B3B83"/>
    <w:rsid w:val="001B4D98"/>
    <w:rsid w:val="001B78CB"/>
    <w:rsid w:val="001C359F"/>
    <w:rsid w:val="001D699F"/>
    <w:rsid w:val="001D6E88"/>
    <w:rsid w:val="001E76D7"/>
    <w:rsid w:val="001F1705"/>
    <w:rsid w:val="001F1A72"/>
    <w:rsid w:val="001F2B0F"/>
    <w:rsid w:val="001F38F9"/>
    <w:rsid w:val="001F6736"/>
    <w:rsid w:val="001F6752"/>
    <w:rsid w:val="00202D7F"/>
    <w:rsid w:val="002053CE"/>
    <w:rsid w:val="00207220"/>
    <w:rsid w:val="00207308"/>
    <w:rsid w:val="002143AF"/>
    <w:rsid w:val="00220302"/>
    <w:rsid w:val="002212F4"/>
    <w:rsid w:val="0022711D"/>
    <w:rsid w:val="002456E4"/>
    <w:rsid w:val="0025047B"/>
    <w:rsid w:val="0026320F"/>
    <w:rsid w:val="00265631"/>
    <w:rsid w:val="00267147"/>
    <w:rsid w:val="0027417A"/>
    <w:rsid w:val="00274C7B"/>
    <w:rsid w:val="00281A44"/>
    <w:rsid w:val="0028295E"/>
    <w:rsid w:val="00287543"/>
    <w:rsid w:val="00292A10"/>
    <w:rsid w:val="002936DC"/>
    <w:rsid w:val="00294175"/>
    <w:rsid w:val="00297F63"/>
    <w:rsid w:val="002A5D5B"/>
    <w:rsid w:val="002A68A9"/>
    <w:rsid w:val="002C1AA9"/>
    <w:rsid w:val="002C4B6C"/>
    <w:rsid w:val="002D4A72"/>
    <w:rsid w:val="002D58BF"/>
    <w:rsid w:val="002E342D"/>
    <w:rsid w:val="002E7BC9"/>
    <w:rsid w:val="002F3E80"/>
    <w:rsid w:val="002F668B"/>
    <w:rsid w:val="00304F9A"/>
    <w:rsid w:val="00306CD3"/>
    <w:rsid w:val="00313C6B"/>
    <w:rsid w:val="00320994"/>
    <w:rsid w:val="00320B64"/>
    <w:rsid w:val="0032112A"/>
    <w:rsid w:val="003223CC"/>
    <w:rsid w:val="003277A5"/>
    <w:rsid w:val="003301E4"/>
    <w:rsid w:val="0033265B"/>
    <w:rsid w:val="00333314"/>
    <w:rsid w:val="00343E13"/>
    <w:rsid w:val="00347852"/>
    <w:rsid w:val="00347CFD"/>
    <w:rsid w:val="0035223A"/>
    <w:rsid w:val="00352562"/>
    <w:rsid w:val="00355478"/>
    <w:rsid w:val="003632DA"/>
    <w:rsid w:val="003659B2"/>
    <w:rsid w:val="003719C7"/>
    <w:rsid w:val="00374674"/>
    <w:rsid w:val="00374F71"/>
    <w:rsid w:val="00375984"/>
    <w:rsid w:val="00381DD6"/>
    <w:rsid w:val="00392E83"/>
    <w:rsid w:val="003A0565"/>
    <w:rsid w:val="003B274F"/>
    <w:rsid w:val="003B5858"/>
    <w:rsid w:val="003C2032"/>
    <w:rsid w:val="003C491E"/>
    <w:rsid w:val="003D655A"/>
    <w:rsid w:val="003E36AF"/>
    <w:rsid w:val="003E4743"/>
    <w:rsid w:val="003F27DF"/>
    <w:rsid w:val="003F511E"/>
    <w:rsid w:val="004037E3"/>
    <w:rsid w:val="0040536B"/>
    <w:rsid w:val="0041154C"/>
    <w:rsid w:val="00412BFE"/>
    <w:rsid w:val="00413324"/>
    <w:rsid w:val="004141D0"/>
    <w:rsid w:val="004165AE"/>
    <w:rsid w:val="0042613F"/>
    <w:rsid w:val="00427454"/>
    <w:rsid w:val="00430CDB"/>
    <w:rsid w:val="004325D6"/>
    <w:rsid w:val="00434B70"/>
    <w:rsid w:val="00450ACD"/>
    <w:rsid w:val="00452F70"/>
    <w:rsid w:val="00457B35"/>
    <w:rsid w:val="00464307"/>
    <w:rsid w:val="004649C8"/>
    <w:rsid w:val="00476F70"/>
    <w:rsid w:val="00481033"/>
    <w:rsid w:val="00481822"/>
    <w:rsid w:val="00481954"/>
    <w:rsid w:val="00485351"/>
    <w:rsid w:val="00485979"/>
    <w:rsid w:val="004B419C"/>
    <w:rsid w:val="004B41D5"/>
    <w:rsid w:val="004B6396"/>
    <w:rsid w:val="004C1FC2"/>
    <w:rsid w:val="004C2ABC"/>
    <w:rsid w:val="004C337B"/>
    <w:rsid w:val="004C3D54"/>
    <w:rsid w:val="004C5C37"/>
    <w:rsid w:val="004D4269"/>
    <w:rsid w:val="004E7930"/>
    <w:rsid w:val="004F0770"/>
    <w:rsid w:val="004F4A19"/>
    <w:rsid w:val="004F6DE2"/>
    <w:rsid w:val="00506E18"/>
    <w:rsid w:val="0051165E"/>
    <w:rsid w:val="0051481B"/>
    <w:rsid w:val="00515F11"/>
    <w:rsid w:val="0051742E"/>
    <w:rsid w:val="00523547"/>
    <w:rsid w:val="00525C52"/>
    <w:rsid w:val="005272E9"/>
    <w:rsid w:val="00527B6B"/>
    <w:rsid w:val="00531E94"/>
    <w:rsid w:val="0053409A"/>
    <w:rsid w:val="00541CCA"/>
    <w:rsid w:val="00541D83"/>
    <w:rsid w:val="005514E1"/>
    <w:rsid w:val="00556FD0"/>
    <w:rsid w:val="00557EEE"/>
    <w:rsid w:val="0056393F"/>
    <w:rsid w:val="00564FF5"/>
    <w:rsid w:val="0057584D"/>
    <w:rsid w:val="00580942"/>
    <w:rsid w:val="005810F2"/>
    <w:rsid w:val="00583A46"/>
    <w:rsid w:val="00592400"/>
    <w:rsid w:val="0059484B"/>
    <w:rsid w:val="00596184"/>
    <w:rsid w:val="005A3CD3"/>
    <w:rsid w:val="005A5032"/>
    <w:rsid w:val="005A70F4"/>
    <w:rsid w:val="005B1A6A"/>
    <w:rsid w:val="005B1CF4"/>
    <w:rsid w:val="005B43D2"/>
    <w:rsid w:val="005B7706"/>
    <w:rsid w:val="005C0B30"/>
    <w:rsid w:val="005C7001"/>
    <w:rsid w:val="005C74E7"/>
    <w:rsid w:val="005D1D0D"/>
    <w:rsid w:val="005D28D7"/>
    <w:rsid w:val="005D30A0"/>
    <w:rsid w:val="005D44D5"/>
    <w:rsid w:val="005E6EFB"/>
    <w:rsid w:val="005E7C5A"/>
    <w:rsid w:val="005F3D01"/>
    <w:rsid w:val="005F4D04"/>
    <w:rsid w:val="005F7316"/>
    <w:rsid w:val="00600CF7"/>
    <w:rsid w:val="006013F0"/>
    <w:rsid w:val="00607AD9"/>
    <w:rsid w:val="0061397A"/>
    <w:rsid w:val="0061454C"/>
    <w:rsid w:val="00621573"/>
    <w:rsid w:val="00624F49"/>
    <w:rsid w:val="00626818"/>
    <w:rsid w:val="00636F48"/>
    <w:rsid w:val="0064279B"/>
    <w:rsid w:val="0064510F"/>
    <w:rsid w:val="00646CF2"/>
    <w:rsid w:val="00657D5C"/>
    <w:rsid w:val="00660DE2"/>
    <w:rsid w:val="00665611"/>
    <w:rsid w:val="00666DDA"/>
    <w:rsid w:val="00667DCD"/>
    <w:rsid w:val="00671637"/>
    <w:rsid w:val="00671CE6"/>
    <w:rsid w:val="00672CE5"/>
    <w:rsid w:val="006733F2"/>
    <w:rsid w:val="006A3B41"/>
    <w:rsid w:val="006A41FC"/>
    <w:rsid w:val="006A4F53"/>
    <w:rsid w:val="006A7CA8"/>
    <w:rsid w:val="006B09EE"/>
    <w:rsid w:val="006B24EC"/>
    <w:rsid w:val="006B38BF"/>
    <w:rsid w:val="006B47F3"/>
    <w:rsid w:val="006B491E"/>
    <w:rsid w:val="006C103C"/>
    <w:rsid w:val="006C28AD"/>
    <w:rsid w:val="006C7466"/>
    <w:rsid w:val="006D12A6"/>
    <w:rsid w:val="006D173E"/>
    <w:rsid w:val="006E0C72"/>
    <w:rsid w:val="006E3C57"/>
    <w:rsid w:val="006F09BA"/>
    <w:rsid w:val="006F1B4B"/>
    <w:rsid w:val="006F33CB"/>
    <w:rsid w:val="00702078"/>
    <w:rsid w:val="00702BA8"/>
    <w:rsid w:val="007062D4"/>
    <w:rsid w:val="007108F1"/>
    <w:rsid w:val="0072708D"/>
    <w:rsid w:val="007274AC"/>
    <w:rsid w:val="00730A47"/>
    <w:rsid w:val="00731DD2"/>
    <w:rsid w:val="00735710"/>
    <w:rsid w:val="00737819"/>
    <w:rsid w:val="00743099"/>
    <w:rsid w:val="007442A2"/>
    <w:rsid w:val="00744A7F"/>
    <w:rsid w:val="00744CAE"/>
    <w:rsid w:val="00744D55"/>
    <w:rsid w:val="00745022"/>
    <w:rsid w:val="00747C4D"/>
    <w:rsid w:val="007518E7"/>
    <w:rsid w:val="00753563"/>
    <w:rsid w:val="00753CB0"/>
    <w:rsid w:val="00753F3C"/>
    <w:rsid w:val="0075703F"/>
    <w:rsid w:val="00762AEE"/>
    <w:rsid w:val="0076583E"/>
    <w:rsid w:val="00767E2F"/>
    <w:rsid w:val="00774460"/>
    <w:rsid w:val="00781696"/>
    <w:rsid w:val="007A7256"/>
    <w:rsid w:val="007B0782"/>
    <w:rsid w:val="007B2226"/>
    <w:rsid w:val="007B35CE"/>
    <w:rsid w:val="007B525E"/>
    <w:rsid w:val="007B7E88"/>
    <w:rsid w:val="007C1EE6"/>
    <w:rsid w:val="007C2130"/>
    <w:rsid w:val="007C3922"/>
    <w:rsid w:val="007C4A82"/>
    <w:rsid w:val="007C4F0E"/>
    <w:rsid w:val="007D0182"/>
    <w:rsid w:val="007E08AE"/>
    <w:rsid w:val="007E2B8F"/>
    <w:rsid w:val="007E32F8"/>
    <w:rsid w:val="007E4D86"/>
    <w:rsid w:val="007F2245"/>
    <w:rsid w:val="007F662E"/>
    <w:rsid w:val="00800E68"/>
    <w:rsid w:val="008016CF"/>
    <w:rsid w:val="00801E03"/>
    <w:rsid w:val="008135A3"/>
    <w:rsid w:val="00813645"/>
    <w:rsid w:val="00814669"/>
    <w:rsid w:val="008147B1"/>
    <w:rsid w:val="00814DC4"/>
    <w:rsid w:val="0082189B"/>
    <w:rsid w:val="008270AA"/>
    <w:rsid w:val="00831CDB"/>
    <w:rsid w:val="0084150D"/>
    <w:rsid w:val="00844BA5"/>
    <w:rsid w:val="00844CF8"/>
    <w:rsid w:val="00846643"/>
    <w:rsid w:val="00855341"/>
    <w:rsid w:val="00857818"/>
    <w:rsid w:val="0086131D"/>
    <w:rsid w:val="00866657"/>
    <w:rsid w:val="008748B0"/>
    <w:rsid w:val="00875345"/>
    <w:rsid w:val="00875621"/>
    <w:rsid w:val="00875750"/>
    <w:rsid w:val="008761A4"/>
    <w:rsid w:val="00883265"/>
    <w:rsid w:val="00887C8E"/>
    <w:rsid w:val="00891D87"/>
    <w:rsid w:val="00892B69"/>
    <w:rsid w:val="0089629B"/>
    <w:rsid w:val="008A2EFE"/>
    <w:rsid w:val="008A30E8"/>
    <w:rsid w:val="008B14D2"/>
    <w:rsid w:val="008B4E53"/>
    <w:rsid w:val="008C29BE"/>
    <w:rsid w:val="008D1F37"/>
    <w:rsid w:val="008E1EED"/>
    <w:rsid w:val="008E5285"/>
    <w:rsid w:val="008E6BAA"/>
    <w:rsid w:val="008F4CAD"/>
    <w:rsid w:val="008F6448"/>
    <w:rsid w:val="008F6A59"/>
    <w:rsid w:val="008F7D7B"/>
    <w:rsid w:val="009006DB"/>
    <w:rsid w:val="00901F94"/>
    <w:rsid w:val="009040B2"/>
    <w:rsid w:val="009043A3"/>
    <w:rsid w:val="0090505A"/>
    <w:rsid w:val="009066CC"/>
    <w:rsid w:val="00920776"/>
    <w:rsid w:val="00922DCD"/>
    <w:rsid w:val="00923F70"/>
    <w:rsid w:val="00924602"/>
    <w:rsid w:val="00925EC0"/>
    <w:rsid w:val="009348F7"/>
    <w:rsid w:val="00943362"/>
    <w:rsid w:val="00947C50"/>
    <w:rsid w:val="00950FE3"/>
    <w:rsid w:val="00965252"/>
    <w:rsid w:val="009730E1"/>
    <w:rsid w:val="00976709"/>
    <w:rsid w:val="00977503"/>
    <w:rsid w:val="00984B77"/>
    <w:rsid w:val="0098637C"/>
    <w:rsid w:val="00996142"/>
    <w:rsid w:val="009973D2"/>
    <w:rsid w:val="009A67C5"/>
    <w:rsid w:val="009B4296"/>
    <w:rsid w:val="009B734E"/>
    <w:rsid w:val="009C130C"/>
    <w:rsid w:val="009C3AE3"/>
    <w:rsid w:val="009C5173"/>
    <w:rsid w:val="009C55A2"/>
    <w:rsid w:val="009D3BC0"/>
    <w:rsid w:val="009D4198"/>
    <w:rsid w:val="009D795D"/>
    <w:rsid w:val="009E4445"/>
    <w:rsid w:val="009E5252"/>
    <w:rsid w:val="009F1520"/>
    <w:rsid w:val="009F29F4"/>
    <w:rsid w:val="009F7DAC"/>
    <w:rsid w:val="00A03064"/>
    <w:rsid w:val="00A03AEC"/>
    <w:rsid w:val="00A06C36"/>
    <w:rsid w:val="00A12FE8"/>
    <w:rsid w:val="00A13166"/>
    <w:rsid w:val="00A14932"/>
    <w:rsid w:val="00A15886"/>
    <w:rsid w:val="00A21E86"/>
    <w:rsid w:val="00A21EF7"/>
    <w:rsid w:val="00A22445"/>
    <w:rsid w:val="00A24973"/>
    <w:rsid w:val="00A259DD"/>
    <w:rsid w:val="00A26AE9"/>
    <w:rsid w:val="00A27658"/>
    <w:rsid w:val="00A3215B"/>
    <w:rsid w:val="00A41E71"/>
    <w:rsid w:val="00A434F0"/>
    <w:rsid w:val="00A46504"/>
    <w:rsid w:val="00A5375D"/>
    <w:rsid w:val="00A569E3"/>
    <w:rsid w:val="00A56CF9"/>
    <w:rsid w:val="00A84182"/>
    <w:rsid w:val="00A84CA0"/>
    <w:rsid w:val="00A90D68"/>
    <w:rsid w:val="00AA52C9"/>
    <w:rsid w:val="00AA7849"/>
    <w:rsid w:val="00AB2106"/>
    <w:rsid w:val="00AC351F"/>
    <w:rsid w:val="00AC6406"/>
    <w:rsid w:val="00AC6A65"/>
    <w:rsid w:val="00AE4BBE"/>
    <w:rsid w:val="00AF542D"/>
    <w:rsid w:val="00AF62A4"/>
    <w:rsid w:val="00AF7D81"/>
    <w:rsid w:val="00B014DB"/>
    <w:rsid w:val="00B03DEA"/>
    <w:rsid w:val="00B05652"/>
    <w:rsid w:val="00B071AA"/>
    <w:rsid w:val="00B078A9"/>
    <w:rsid w:val="00B20D4E"/>
    <w:rsid w:val="00B30D7B"/>
    <w:rsid w:val="00B34435"/>
    <w:rsid w:val="00B344F1"/>
    <w:rsid w:val="00B431FC"/>
    <w:rsid w:val="00B44FEE"/>
    <w:rsid w:val="00B51603"/>
    <w:rsid w:val="00B55B03"/>
    <w:rsid w:val="00B64DDA"/>
    <w:rsid w:val="00B76AF0"/>
    <w:rsid w:val="00B810CC"/>
    <w:rsid w:val="00B8209E"/>
    <w:rsid w:val="00B855AB"/>
    <w:rsid w:val="00B87E23"/>
    <w:rsid w:val="00B90A3A"/>
    <w:rsid w:val="00B93FA4"/>
    <w:rsid w:val="00B959F5"/>
    <w:rsid w:val="00B97173"/>
    <w:rsid w:val="00B97AFF"/>
    <w:rsid w:val="00BA063C"/>
    <w:rsid w:val="00BA7810"/>
    <w:rsid w:val="00BB3632"/>
    <w:rsid w:val="00BB3BAF"/>
    <w:rsid w:val="00BC032E"/>
    <w:rsid w:val="00BC6F2D"/>
    <w:rsid w:val="00BD0AC2"/>
    <w:rsid w:val="00BD5DE9"/>
    <w:rsid w:val="00BD78FA"/>
    <w:rsid w:val="00BE0024"/>
    <w:rsid w:val="00BE241E"/>
    <w:rsid w:val="00BF1B96"/>
    <w:rsid w:val="00BF2409"/>
    <w:rsid w:val="00BF7D49"/>
    <w:rsid w:val="00C032C7"/>
    <w:rsid w:val="00C07797"/>
    <w:rsid w:val="00C14902"/>
    <w:rsid w:val="00C50B54"/>
    <w:rsid w:val="00C551D4"/>
    <w:rsid w:val="00C56DE2"/>
    <w:rsid w:val="00C64D77"/>
    <w:rsid w:val="00C721E1"/>
    <w:rsid w:val="00C7370C"/>
    <w:rsid w:val="00C75963"/>
    <w:rsid w:val="00C83442"/>
    <w:rsid w:val="00C85BA3"/>
    <w:rsid w:val="00C87B0E"/>
    <w:rsid w:val="00C90632"/>
    <w:rsid w:val="00C911E9"/>
    <w:rsid w:val="00C95AC6"/>
    <w:rsid w:val="00CB25BD"/>
    <w:rsid w:val="00CB34C6"/>
    <w:rsid w:val="00CB50AC"/>
    <w:rsid w:val="00CB7EA5"/>
    <w:rsid w:val="00CD1287"/>
    <w:rsid w:val="00CD35D4"/>
    <w:rsid w:val="00CD5CC5"/>
    <w:rsid w:val="00CE22E6"/>
    <w:rsid w:val="00CE3A02"/>
    <w:rsid w:val="00D05ADD"/>
    <w:rsid w:val="00D060A8"/>
    <w:rsid w:val="00D22237"/>
    <w:rsid w:val="00D22426"/>
    <w:rsid w:val="00D24615"/>
    <w:rsid w:val="00D24974"/>
    <w:rsid w:val="00D266E7"/>
    <w:rsid w:val="00D301F4"/>
    <w:rsid w:val="00D30B5B"/>
    <w:rsid w:val="00D33599"/>
    <w:rsid w:val="00D34823"/>
    <w:rsid w:val="00D36AB8"/>
    <w:rsid w:val="00D42DC0"/>
    <w:rsid w:val="00D43B86"/>
    <w:rsid w:val="00D4782C"/>
    <w:rsid w:val="00D47BFA"/>
    <w:rsid w:val="00D51618"/>
    <w:rsid w:val="00D53857"/>
    <w:rsid w:val="00D6529B"/>
    <w:rsid w:val="00D71351"/>
    <w:rsid w:val="00D716E0"/>
    <w:rsid w:val="00D72BC8"/>
    <w:rsid w:val="00D7311F"/>
    <w:rsid w:val="00D7772C"/>
    <w:rsid w:val="00D80D54"/>
    <w:rsid w:val="00D81561"/>
    <w:rsid w:val="00D82F9A"/>
    <w:rsid w:val="00D96C1E"/>
    <w:rsid w:val="00D972D6"/>
    <w:rsid w:val="00DB0ABF"/>
    <w:rsid w:val="00DB22DE"/>
    <w:rsid w:val="00DB3D00"/>
    <w:rsid w:val="00DB6D33"/>
    <w:rsid w:val="00DC4546"/>
    <w:rsid w:val="00DD00F6"/>
    <w:rsid w:val="00DD18D1"/>
    <w:rsid w:val="00DD488A"/>
    <w:rsid w:val="00DD5ED7"/>
    <w:rsid w:val="00DE00C8"/>
    <w:rsid w:val="00DE10CE"/>
    <w:rsid w:val="00DE22D6"/>
    <w:rsid w:val="00DE2410"/>
    <w:rsid w:val="00DE5738"/>
    <w:rsid w:val="00DE5DBC"/>
    <w:rsid w:val="00E018C4"/>
    <w:rsid w:val="00E055DA"/>
    <w:rsid w:val="00E05889"/>
    <w:rsid w:val="00E0736C"/>
    <w:rsid w:val="00E116B7"/>
    <w:rsid w:val="00E169DA"/>
    <w:rsid w:val="00E16A5C"/>
    <w:rsid w:val="00E20813"/>
    <w:rsid w:val="00E21C64"/>
    <w:rsid w:val="00E22BED"/>
    <w:rsid w:val="00E24361"/>
    <w:rsid w:val="00E26E3F"/>
    <w:rsid w:val="00E27E53"/>
    <w:rsid w:val="00E3203E"/>
    <w:rsid w:val="00E42699"/>
    <w:rsid w:val="00E52D3F"/>
    <w:rsid w:val="00E53D8A"/>
    <w:rsid w:val="00E557AA"/>
    <w:rsid w:val="00E55F7F"/>
    <w:rsid w:val="00E614F1"/>
    <w:rsid w:val="00E62A68"/>
    <w:rsid w:val="00E6677D"/>
    <w:rsid w:val="00E67D4E"/>
    <w:rsid w:val="00E703EA"/>
    <w:rsid w:val="00E74BFD"/>
    <w:rsid w:val="00E76551"/>
    <w:rsid w:val="00E774C9"/>
    <w:rsid w:val="00E8717D"/>
    <w:rsid w:val="00E90A08"/>
    <w:rsid w:val="00E93680"/>
    <w:rsid w:val="00EA0498"/>
    <w:rsid w:val="00EA0A6B"/>
    <w:rsid w:val="00EB5F96"/>
    <w:rsid w:val="00EC3403"/>
    <w:rsid w:val="00EC614C"/>
    <w:rsid w:val="00ED0357"/>
    <w:rsid w:val="00ED141D"/>
    <w:rsid w:val="00ED1921"/>
    <w:rsid w:val="00ED1B8B"/>
    <w:rsid w:val="00ED35DE"/>
    <w:rsid w:val="00ED5688"/>
    <w:rsid w:val="00EE2110"/>
    <w:rsid w:val="00EE72D9"/>
    <w:rsid w:val="00EF0542"/>
    <w:rsid w:val="00EF7B14"/>
    <w:rsid w:val="00F024E0"/>
    <w:rsid w:val="00F1044A"/>
    <w:rsid w:val="00F2752E"/>
    <w:rsid w:val="00F3303F"/>
    <w:rsid w:val="00F34BC6"/>
    <w:rsid w:val="00F3597B"/>
    <w:rsid w:val="00F40645"/>
    <w:rsid w:val="00F42F02"/>
    <w:rsid w:val="00F4393D"/>
    <w:rsid w:val="00F45350"/>
    <w:rsid w:val="00F47230"/>
    <w:rsid w:val="00F47ED7"/>
    <w:rsid w:val="00F5385F"/>
    <w:rsid w:val="00F63BB0"/>
    <w:rsid w:val="00F64755"/>
    <w:rsid w:val="00F6698B"/>
    <w:rsid w:val="00F66FE9"/>
    <w:rsid w:val="00F70A2D"/>
    <w:rsid w:val="00F80071"/>
    <w:rsid w:val="00F8266A"/>
    <w:rsid w:val="00F972CF"/>
    <w:rsid w:val="00FA21E7"/>
    <w:rsid w:val="00FA2AEE"/>
    <w:rsid w:val="00FA66D6"/>
    <w:rsid w:val="00FB5EA4"/>
    <w:rsid w:val="00FC1382"/>
    <w:rsid w:val="00FC6F65"/>
    <w:rsid w:val="00FD6333"/>
    <w:rsid w:val="00FD6A01"/>
    <w:rsid w:val="00FD7249"/>
    <w:rsid w:val="00FD7560"/>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basedOn w:val="Normal"/>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3830</Words>
  <Characters>21837</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Jaehoon Chung</cp:lastModifiedBy>
  <cp:revision>12</cp:revision>
  <dcterms:created xsi:type="dcterms:W3CDTF">2025-11-05T18:31:00Z</dcterms:created>
  <dcterms:modified xsi:type="dcterms:W3CDTF">2025-11-06T17:45:00Z</dcterms:modified>
</cp:coreProperties>
</file>